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C8" w:rsidRPr="003C669D" w:rsidRDefault="00EF59C8" w:rsidP="00824B10">
      <w:pPr>
        <w:jc w:val="center"/>
        <w:rPr>
          <w:b/>
          <w:bCs/>
          <w:sz w:val="28"/>
          <w:szCs w:val="28"/>
          <w:lang w:bidi="ar-JO"/>
        </w:rPr>
      </w:pPr>
      <w:r w:rsidRPr="003C669D">
        <w:rPr>
          <w:b/>
          <w:bCs/>
          <w:sz w:val="28"/>
          <w:szCs w:val="28"/>
          <w:lang w:bidi="ar-JO"/>
        </w:rPr>
        <w:t>The University of Jordan</w:t>
      </w:r>
    </w:p>
    <w:p w:rsidR="00EF59C8" w:rsidRDefault="00EF59C8" w:rsidP="009F4E1B">
      <w:pPr>
        <w:rPr>
          <w:sz w:val="28"/>
          <w:szCs w:val="28"/>
          <w:lang w:bidi="ar-JO"/>
        </w:rPr>
      </w:pPr>
    </w:p>
    <w:p w:rsidR="00EF59C8" w:rsidRPr="00824B10" w:rsidRDefault="00EF59C8" w:rsidP="008B224A">
      <w:pPr>
        <w:jc w:val="both"/>
        <w:rPr>
          <w:b/>
          <w:bCs/>
        </w:rPr>
      </w:pPr>
      <w:r w:rsidRPr="00824B10">
        <w:rPr>
          <w:b/>
          <w:bCs/>
        </w:rPr>
        <w:t>Faculty:</w:t>
      </w:r>
      <w:r>
        <w:rPr>
          <w:b/>
          <w:bCs/>
        </w:rPr>
        <w:t xml:space="preserve">  </w:t>
      </w:r>
      <w:r w:rsidR="008B224A">
        <w:rPr>
          <w:b/>
          <w:bCs/>
        </w:rPr>
        <w:t>Agriculture</w:t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Pr="00824B10">
        <w:rPr>
          <w:b/>
          <w:bCs/>
        </w:rPr>
        <w:t>Department:</w:t>
      </w:r>
      <w:r w:rsidR="008B224A">
        <w:rPr>
          <w:b/>
          <w:bCs/>
        </w:rPr>
        <w:t xml:space="preserve"> Hort. &amp; Crop Sc.</w:t>
      </w:r>
    </w:p>
    <w:p w:rsidR="00EF59C8" w:rsidRPr="00824B10" w:rsidRDefault="00671376" w:rsidP="00325284">
      <w:pPr>
        <w:jc w:val="both"/>
        <w:rPr>
          <w:b/>
          <w:bCs/>
        </w:rPr>
      </w:pPr>
      <w:r>
        <w:rPr>
          <w:b/>
          <w:bCs/>
        </w:rPr>
        <w:t>Program:</w:t>
      </w:r>
      <w:r w:rsidR="00EF59C8">
        <w:rPr>
          <w:b/>
          <w:bCs/>
        </w:rPr>
        <w:t xml:space="preserve">  </w:t>
      </w:r>
      <w:r w:rsidR="008B224A">
        <w:rPr>
          <w:b/>
          <w:bCs/>
        </w:rPr>
        <w:t>PH.D</w:t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</w:r>
      <w:r w:rsidR="008B224A">
        <w:rPr>
          <w:b/>
          <w:bCs/>
        </w:rPr>
        <w:tab/>
        <w:t xml:space="preserve">       </w:t>
      </w:r>
      <w:r w:rsidR="007D1B4F">
        <w:rPr>
          <w:b/>
          <w:bCs/>
        </w:rPr>
        <w:tab/>
      </w:r>
      <w:r w:rsidR="00325284">
        <w:rPr>
          <w:b/>
          <w:bCs/>
        </w:rPr>
        <w:t>Academic year: ___________</w:t>
      </w:r>
      <w:r w:rsidR="007D1B4F">
        <w:rPr>
          <w:b/>
          <w:bCs/>
        </w:rPr>
        <w:t xml:space="preserve"> </w:t>
      </w:r>
    </w:p>
    <w:p w:rsidR="00671376" w:rsidRDefault="00671376" w:rsidP="00824B10">
      <w:pPr>
        <w:jc w:val="center"/>
        <w:rPr>
          <w:b/>
          <w:bCs/>
        </w:rPr>
      </w:pPr>
    </w:p>
    <w:p w:rsidR="00EF59C8" w:rsidRPr="00824B10" w:rsidRDefault="00EF59C8" w:rsidP="007D1B4F">
      <w:pPr>
        <w:jc w:val="center"/>
        <w:rPr>
          <w:b/>
          <w:bCs/>
          <w:rtl/>
        </w:rPr>
      </w:pPr>
      <w:r>
        <w:rPr>
          <w:b/>
          <w:bCs/>
        </w:rPr>
        <w:t>Course</w:t>
      </w:r>
      <w:r w:rsidR="007D1B4F">
        <w:rPr>
          <w:b/>
          <w:bCs/>
        </w:rPr>
        <w:t xml:space="preserve">: Plant </w:t>
      </w:r>
      <w:r w:rsidR="008906A7">
        <w:rPr>
          <w:b/>
          <w:bCs/>
        </w:rPr>
        <w:t>Biochemistry</w:t>
      </w:r>
      <w:r w:rsidR="007D1B4F">
        <w:rPr>
          <w:b/>
          <w:bCs/>
        </w:rPr>
        <w:t xml:space="preserve"> 601944</w:t>
      </w:r>
    </w:p>
    <w:p w:rsidR="00EF59C8" w:rsidRPr="00824B10" w:rsidRDefault="00EF59C8" w:rsidP="00824B10">
      <w:pPr>
        <w:jc w:val="both"/>
        <w:rPr>
          <w:b/>
          <w:bCs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99"/>
        <w:gridCol w:w="2562"/>
        <w:gridCol w:w="1198"/>
        <w:gridCol w:w="1258"/>
        <w:gridCol w:w="1677"/>
        <w:gridCol w:w="1537"/>
      </w:tblGrid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Credit hours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2203E5" w:rsidRDefault="008906A7" w:rsidP="006E6C03">
            <w:pPr>
              <w:jc w:val="both"/>
            </w:pPr>
            <w:r w:rsidRPr="002203E5">
              <w:t>3</w:t>
            </w: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Level</w:t>
            </w:r>
          </w:p>
        </w:tc>
        <w:tc>
          <w:tcPr>
            <w:tcW w:w="1258" w:type="dxa"/>
          </w:tcPr>
          <w:p w:rsidR="00EF59C8" w:rsidRPr="002203E5" w:rsidRDefault="008906A7" w:rsidP="006E6C03">
            <w:pPr>
              <w:jc w:val="both"/>
            </w:pPr>
            <w:r w:rsidRPr="002203E5">
              <w:t>PH.D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Pre</w:t>
            </w:r>
            <w:r w:rsidR="00375AE2">
              <w:rPr>
                <w:b/>
                <w:bCs/>
              </w:rPr>
              <w:t>-</w:t>
            </w:r>
            <w:r w:rsidRPr="006E6C03">
              <w:rPr>
                <w:b/>
                <w:bCs/>
              </w:rPr>
              <w:t>requisite</w:t>
            </w:r>
          </w:p>
        </w:tc>
        <w:tc>
          <w:tcPr>
            <w:tcW w:w="1537" w:type="dxa"/>
          </w:tcPr>
          <w:p w:rsidR="00EF59C8" w:rsidRPr="006E6C03" w:rsidRDefault="008906A7" w:rsidP="006E6C03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Coordinator/ Lecturer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482E74" w:rsidRDefault="008906A7" w:rsidP="006E6C03">
            <w:pPr>
              <w:jc w:val="both"/>
            </w:pPr>
            <w:r w:rsidRPr="00482E74">
              <w:t xml:space="preserve">Prof. M. </w:t>
            </w:r>
            <w:proofErr w:type="spellStart"/>
            <w:r w:rsidRPr="00482E74">
              <w:t>Qrunfleh</w:t>
            </w:r>
            <w:proofErr w:type="spellEnd"/>
          </w:p>
          <w:p w:rsidR="008906A7" w:rsidRPr="006E6C03" w:rsidRDefault="008906A7" w:rsidP="006E6C03">
            <w:pPr>
              <w:jc w:val="both"/>
              <w:rPr>
                <w:b/>
                <w:bCs/>
              </w:rPr>
            </w:pPr>
            <w:r w:rsidRPr="00482E74">
              <w:t xml:space="preserve">Prof. J. </w:t>
            </w:r>
            <w:proofErr w:type="spellStart"/>
            <w:r w:rsidRPr="00482E74">
              <w:t>Ayad</w:t>
            </w:r>
            <w:proofErr w:type="spellEnd"/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number</w:t>
            </w:r>
          </w:p>
        </w:tc>
        <w:tc>
          <w:tcPr>
            <w:tcW w:w="1258" w:type="dxa"/>
          </w:tcPr>
          <w:p w:rsidR="00EF59C8" w:rsidRPr="00482E74" w:rsidRDefault="008906A7" w:rsidP="006E6C03">
            <w:pPr>
              <w:jc w:val="both"/>
            </w:pPr>
            <w:r w:rsidRPr="00482E74">
              <w:t>217</w:t>
            </w: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phone</w:t>
            </w:r>
          </w:p>
        </w:tc>
        <w:tc>
          <w:tcPr>
            <w:tcW w:w="1537" w:type="dxa"/>
          </w:tcPr>
          <w:p w:rsidR="00EF59C8" w:rsidRPr="00482E74" w:rsidRDefault="008906A7" w:rsidP="006E6C03">
            <w:pPr>
              <w:jc w:val="both"/>
            </w:pPr>
            <w:r w:rsidRPr="00482E74">
              <w:t>22339</w:t>
            </w:r>
          </w:p>
        </w:tc>
      </w:tr>
      <w:tr w:rsidR="00EF59C8" w:rsidTr="00375AE2">
        <w:tc>
          <w:tcPr>
            <w:tcW w:w="1799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Course website</w:t>
            </w:r>
          </w:p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2562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19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E-mail</w:t>
            </w:r>
          </w:p>
        </w:tc>
        <w:tc>
          <w:tcPr>
            <w:tcW w:w="1258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67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Place</w:t>
            </w:r>
          </w:p>
        </w:tc>
        <w:tc>
          <w:tcPr>
            <w:tcW w:w="1537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</w:tr>
    </w:tbl>
    <w:p w:rsidR="00EF59C8" w:rsidRDefault="00EF59C8" w:rsidP="00DD6831">
      <w:pPr>
        <w:jc w:val="both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76"/>
        <w:gridCol w:w="1476"/>
        <w:gridCol w:w="1476"/>
        <w:gridCol w:w="1476"/>
        <w:gridCol w:w="1476"/>
        <w:gridCol w:w="1476"/>
      </w:tblGrid>
      <w:tr w:rsidR="00EF59C8">
        <w:tc>
          <w:tcPr>
            <w:tcW w:w="8856" w:type="dxa"/>
            <w:gridSpan w:val="6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Office hours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Day/Time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Sunday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Monday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Tuesday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Wednesday</w:t>
            </w:r>
          </w:p>
        </w:tc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  <w:r w:rsidRPr="006E6C03">
              <w:rPr>
                <w:b/>
                <w:bCs/>
              </w:rPr>
              <w:t>Thursday</w:t>
            </w:r>
          </w:p>
        </w:tc>
      </w:tr>
      <w:tr w:rsidR="00EF59C8">
        <w:tc>
          <w:tcPr>
            <w:tcW w:w="1476" w:type="dxa"/>
          </w:tcPr>
          <w:p w:rsidR="00EF59C8" w:rsidRPr="006E6C03" w:rsidRDefault="00EF59C8" w:rsidP="006E6C03">
            <w:pPr>
              <w:jc w:val="both"/>
              <w:rPr>
                <w:b/>
                <w:bCs/>
              </w:rPr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  <w:tc>
          <w:tcPr>
            <w:tcW w:w="1476" w:type="dxa"/>
          </w:tcPr>
          <w:p w:rsidR="00EF59C8" w:rsidRPr="00482E74" w:rsidRDefault="00EF59C8" w:rsidP="006E6C03">
            <w:pPr>
              <w:jc w:val="both"/>
            </w:pPr>
          </w:p>
        </w:tc>
      </w:tr>
    </w:tbl>
    <w:p w:rsidR="00EF59C8" w:rsidRDefault="00EF59C8" w:rsidP="00DD6831">
      <w:pPr>
        <w:jc w:val="both"/>
        <w:rPr>
          <w:b/>
          <w:bCs/>
          <w:sz w:val="28"/>
          <w:szCs w:val="28"/>
          <w:u w:val="single"/>
        </w:rPr>
      </w:pPr>
    </w:p>
    <w:p w:rsidR="00EF59C8" w:rsidRPr="00FB307D" w:rsidRDefault="00EF59C8" w:rsidP="00DD6831">
      <w:pPr>
        <w:jc w:val="both"/>
        <w:rPr>
          <w:u w:val="single"/>
        </w:rPr>
      </w:pPr>
      <w:r w:rsidRPr="00FB307D">
        <w:rPr>
          <w:b/>
          <w:bCs/>
          <w:u w:val="single"/>
        </w:rPr>
        <w:t>Course Description</w:t>
      </w:r>
    </w:p>
    <w:p w:rsidR="00EF59C8" w:rsidRDefault="00DE0D25" w:rsidP="003D7765">
      <w:r w:rsidRPr="00FB307D">
        <w:t xml:space="preserve">Advanced discussion to recent topics related to plant biochemistry </w:t>
      </w:r>
      <w:r w:rsidR="002B1308" w:rsidRPr="00FB307D">
        <w:t>including carbohydrates, lipids, nitrogen</w:t>
      </w:r>
      <w:r w:rsidR="002B1308">
        <w:t xml:space="preserve"> fixation, </w:t>
      </w:r>
      <w:proofErr w:type="spellStart"/>
      <w:r w:rsidR="002B1308">
        <w:t>purines</w:t>
      </w:r>
      <w:proofErr w:type="spellEnd"/>
      <w:r w:rsidR="002B1308">
        <w:t xml:space="preserve">, </w:t>
      </w:r>
      <w:proofErr w:type="spellStart"/>
      <w:r w:rsidR="002B1308">
        <w:t>pyramidines</w:t>
      </w:r>
      <w:proofErr w:type="spellEnd"/>
      <w:r w:rsidR="002B1308">
        <w:t xml:space="preserve">, nucleic acids, </w:t>
      </w:r>
      <w:proofErr w:type="spellStart"/>
      <w:r w:rsidR="002B1308">
        <w:t>terpenes</w:t>
      </w:r>
      <w:proofErr w:type="spellEnd"/>
      <w:r w:rsidR="002B1308">
        <w:t xml:space="preserve">, </w:t>
      </w:r>
      <w:proofErr w:type="spellStart"/>
      <w:r w:rsidR="002B1308">
        <w:t>terpenoids</w:t>
      </w:r>
      <w:proofErr w:type="spellEnd"/>
      <w:r w:rsidR="002B1308">
        <w:t xml:space="preserve">, chlorophyll and </w:t>
      </w:r>
      <w:proofErr w:type="spellStart"/>
      <w:r w:rsidR="002B1308">
        <w:t>heme</w:t>
      </w:r>
      <w:proofErr w:type="spellEnd"/>
      <w:r w:rsidR="002B1308">
        <w:t xml:space="preserve">, alkaloids, plant </w:t>
      </w:r>
      <w:proofErr w:type="spellStart"/>
      <w:r w:rsidR="002B1308">
        <w:t>phenolics</w:t>
      </w:r>
      <w:proofErr w:type="spellEnd"/>
      <w:r w:rsidR="002B1308">
        <w:t xml:space="preserve">, </w:t>
      </w:r>
      <w:proofErr w:type="spellStart"/>
      <w:r w:rsidR="002B1308">
        <w:t>phytohormones</w:t>
      </w:r>
      <w:proofErr w:type="spellEnd"/>
      <w:r w:rsidR="002B1308">
        <w:t xml:space="preserve"> and related compounds, photosynthesis and respirators.</w:t>
      </w:r>
    </w:p>
    <w:p w:rsidR="00EF59C8" w:rsidRDefault="00EF59C8" w:rsidP="003D7765"/>
    <w:p w:rsidR="00EF59C8" w:rsidRPr="00FB307D" w:rsidRDefault="00EF59C8" w:rsidP="00670AC7">
      <w:pPr>
        <w:tabs>
          <w:tab w:val="right" w:pos="6840"/>
        </w:tabs>
        <w:jc w:val="both"/>
        <w:rPr>
          <w:b/>
          <w:bCs/>
          <w:u w:val="single"/>
          <w:lang w:bidi="ar-JO"/>
        </w:rPr>
      </w:pPr>
      <w:r w:rsidRPr="00FB307D">
        <w:rPr>
          <w:b/>
          <w:bCs/>
          <w:u w:val="single"/>
          <w:lang w:bidi="ar-JO"/>
        </w:rPr>
        <w:t>Learning Objectives</w:t>
      </w:r>
    </w:p>
    <w:p w:rsidR="00EF59C8" w:rsidRDefault="000D7A22" w:rsidP="002B1308">
      <w:pPr>
        <w:tabs>
          <w:tab w:val="right" w:pos="6840"/>
        </w:tabs>
        <w:jc w:val="both"/>
      </w:pPr>
      <w:r>
        <w:t>Enabling participated student</w:t>
      </w:r>
      <w:r w:rsidR="00377554">
        <w:t>s of understanding internal processes in the plant for building</w:t>
      </w:r>
      <w:r w:rsidR="001D79CE">
        <w:t xml:space="preserve"> materials needed for plant growth and development. Pathways involved, enzymes, genetic factors that control biosynthesis and metabolism of substances and their role. </w:t>
      </w:r>
      <w:proofErr w:type="gramStart"/>
      <w:r w:rsidR="001D79CE">
        <w:t xml:space="preserve">Economic importance of built materials for </w:t>
      </w:r>
      <w:proofErr w:type="spellStart"/>
      <w:r w:rsidR="001D79CE">
        <w:t>man kind</w:t>
      </w:r>
      <w:proofErr w:type="spellEnd"/>
      <w:r w:rsidR="001D79CE">
        <w:t>.</w:t>
      </w:r>
      <w:proofErr w:type="gramEnd"/>
    </w:p>
    <w:p w:rsidR="00EF59C8" w:rsidRDefault="00EF59C8" w:rsidP="009F4E1B">
      <w:pPr>
        <w:tabs>
          <w:tab w:val="left" w:pos="1888"/>
        </w:tabs>
        <w:jc w:val="both"/>
      </w:pPr>
    </w:p>
    <w:p w:rsidR="00EF59C8" w:rsidRPr="00FB307D" w:rsidRDefault="00EF59C8" w:rsidP="002D6FEF">
      <w:pPr>
        <w:tabs>
          <w:tab w:val="right" w:pos="6840"/>
        </w:tabs>
        <w:jc w:val="both"/>
      </w:pPr>
      <w:r w:rsidRPr="00FB307D">
        <w:rPr>
          <w:b/>
          <w:bCs/>
          <w:u w:val="single"/>
        </w:rPr>
        <w:t>Intended Learning Outcomes (ILOs):</w:t>
      </w:r>
    </w:p>
    <w:p w:rsidR="00EF59C8" w:rsidRPr="00FB307D" w:rsidRDefault="00EF59C8" w:rsidP="009F4E1B">
      <w:pPr>
        <w:jc w:val="both"/>
      </w:pPr>
      <w:r w:rsidRPr="00FB307D">
        <w:t>Successful completion of the course should lead to the following outcomes:</w:t>
      </w:r>
    </w:p>
    <w:p w:rsidR="00EF59C8" w:rsidRPr="00FB307D" w:rsidRDefault="00EF59C8" w:rsidP="00286D89">
      <w:pPr>
        <w:jc w:val="both"/>
        <w:rPr>
          <w:b/>
          <w:bCs/>
        </w:rPr>
      </w:pP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A. Knowledge and Understanding: </w:t>
      </w:r>
      <w:r w:rsidRPr="003D3FBD">
        <w:rPr>
          <w:sz w:val="22"/>
          <w:szCs w:val="22"/>
        </w:rPr>
        <w:t>Student is expected to</w:t>
      </w:r>
    </w:p>
    <w:p w:rsidR="00EF59C8" w:rsidRPr="003D3FBD" w:rsidRDefault="00EF59C8" w:rsidP="000452C1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A1- </w:t>
      </w:r>
      <w:r w:rsidR="001D79CE" w:rsidRPr="003D3FBD">
        <w:rPr>
          <w:sz w:val="22"/>
          <w:szCs w:val="22"/>
        </w:rPr>
        <w:t xml:space="preserve">Know the </w:t>
      </w:r>
      <w:r w:rsidR="00FB307D" w:rsidRPr="003D3FBD">
        <w:rPr>
          <w:sz w:val="22"/>
          <w:szCs w:val="22"/>
        </w:rPr>
        <w:t>way materials are build inside plant.</w:t>
      </w:r>
    </w:p>
    <w:p w:rsidR="00EF59C8" w:rsidRPr="003D3FBD" w:rsidRDefault="00EF59C8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A2- </w:t>
      </w:r>
      <w:r w:rsidR="00FB307D" w:rsidRPr="003D3FBD">
        <w:rPr>
          <w:sz w:val="22"/>
          <w:szCs w:val="22"/>
        </w:rPr>
        <w:t>Name materials manufactured.</w:t>
      </w:r>
    </w:p>
    <w:p w:rsidR="00FB307D" w:rsidRPr="003D3FBD" w:rsidRDefault="00FB307D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A3</w:t>
      </w:r>
      <w:r w:rsidRPr="003D3FBD">
        <w:rPr>
          <w:sz w:val="22"/>
          <w:szCs w:val="22"/>
        </w:rPr>
        <w:t xml:space="preserve">- Know </w:t>
      </w:r>
      <w:r w:rsidR="00BF30B1" w:rsidRPr="003D3FBD">
        <w:rPr>
          <w:sz w:val="22"/>
          <w:szCs w:val="22"/>
        </w:rPr>
        <w:t xml:space="preserve">the </w:t>
      </w:r>
      <w:r w:rsidRPr="003D3FBD">
        <w:rPr>
          <w:sz w:val="22"/>
          <w:szCs w:val="22"/>
        </w:rPr>
        <w:t>plant ability in Nitrogen fixation.</w:t>
      </w:r>
    </w:p>
    <w:p w:rsidR="00FB307D" w:rsidRPr="003D3FBD" w:rsidRDefault="00BF30B1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A4</w:t>
      </w:r>
      <w:r w:rsidRPr="003D3FBD">
        <w:rPr>
          <w:sz w:val="22"/>
          <w:szCs w:val="22"/>
        </w:rPr>
        <w:t>- Know the biochemical processes that take place.</w:t>
      </w:r>
    </w:p>
    <w:p w:rsidR="00BF30B1" w:rsidRPr="003D3FBD" w:rsidRDefault="00BF30B1" w:rsidP="001D79CE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A5</w:t>
      </w:r>
      <w:r w:rsidRPr="003D3FBD">
        <w:rPr>
          <w:sz w:val="22"/>
          <w:szCs w:val="22"/>
        </w:rPr>
        <w:t>- Know metabolism of materials needed for plant growth and development.</w:t>
      </w:r>
    </w:p>
    <w:p w:rsidR="00EF59C8" w:rsidRPr="003D3FBD" w:rsidRDefault="00EF59C8" w:rsidP="009F4E1B">
      <w:pPr>
        <w:jc w:val="both"/>
        <w:rPr>
          <w:b/>
          <w:bCs/>
          <w:sz w:val="22"/>
          <w:szCs w:val="22"/>
        </w:rPr>
      </w:pP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B. Intellectual Analytical and Cognitive Skills: </w:t>
      </w:r>
      <w:r w:rsidRPr="003D3FBD">
        <w:rPr>
          <w:sz w:val="22"/>
          <w:szCs w:val="22"/>
        </w:rPr>
        <w:t>Student is expected to</w:t>
      </w:r>
    </w:p>
    <w:p w:rsidR="00EF59C8" w:rsidRPr="003D3FBD" w:rsidRDefault="00EF59C8" w:rsidP="009F4E1B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B1</w:t>
      </w:r>
      <w:r w:rsidRPr="003D3FBD">
        <w:rPr>
          <w:sz w:val="22"/>
          <w:szCs w:val="22"/>
        </w:rPr>
        <w:t xml:space="preserve">- </w:t>
      </w:r>
      <w:r w:rsidR="00370988" w:rsidRPr="003D3FBD">
        <w:rPr>
          <w:sz w:val="22"/>
          <w:szCs w:val="22"/>
        </w:rPr>
        <w:t>Extract materials, purify them, identify and quantify them.</w:t>
      </w:r>
    </w:p>
    <w:p w:rsidR="00EF59C8" w:rsidRPr="003D3FBD" w:rsidRDefault="00EF59C8" w:rsidP="00370988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B2</w:t>
      </w:r>
      <w:r w:rsidRPr="003D3FBD">
        <w:rPr>
          <w:sz w:val="22"/>
          <w:szCs w:val="22"/>
        </w:rPr>
        <w:t xml:space="preserve">- </w:t>
      </w:r>
      <w:r w:rsidR="00370988" w:rsidRPr="003D3FBD">
        <w:rPr>
          <w:sz w:val="22"/>
          <w:szCs w:val="22"/>
        </w:rPr>
        <w:t>Follow the pathway of injected substances.</w:t>
      </w:r>
    </w:p>
    <w:p w:rsidR="00EF59C8" w:rsidRPr="003D3FBD" w:rsidRDefault="00EF59C8" w:rsidP="000452C1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 </w:t>
      </w: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t xml:space="preserve">C. Subject- Specific Skills: </w:t>
      </w:r>
      <w:r w:rsidRPr="003D3FBD">
        <w:rPr>
          <w:sz w:val="22"/>
          <w:szCs w:val="22"/>
        </w:rPr>
        <w:t>Students is expected to</w:t>
      </w:r>
    </w:p>
    <w:p w:rsidR="00EF59C8" w:rsidRPr="003D3FBD" w:rsidRDefault="00EF59C8" w:rsidP="009F4E1B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C1</w:t>
      </w:r>
      <w:r w:rsidRPr="003D3FBD">
        <w:rPr>
          <w:sz w:val="22"/>
          <w:szCs w:val="22"/>
        </w:rPr>
        <w:t xml:space="preserve">- </w:t>
      </w:r>
      <w:r w:rsidR="003D3FBD" w:rsidRPr="003D3FBD">
        <w:rPr>
          <w:sz w:val="22"/>
          <w:szCs w:val="22"/>
        </w:rPr>
        <w:t>Use specific instruments for identification and purification of extracts</w:t>
      </w:r>
    </w:p>
    <w:p w:rsidR="00EF59C8" w:rsidRPr="003D3FBD" w:rsidRDefault="00EF59C8" w:rsidP="00FE7B3B">
      <w:pPr>
        <w:jc w:val="both"/>
        <w:rPr>
          <w:b/>
          <w:bCs/>
          <w:sz w:val="22"/>
          <w:szCs w:val="22"/>
        </w:rPr>
      </w:pPr>
      <w:r w:rsidRPr="003D3FBD">
        <w:rPr>
          <w:b/>
          <w:bCs/>
          <w:sz w:val="22"/>
          <w:szCs w:val="22"/>
        </w:rPr>
        <w:lastRenderedPageBreak/>
        <w:t xml:space="preserve">D. Transferable Key Skills: </w:t>
      </w:r>
      <w:r w:rsidRPr="003D3FBD">
        <w:rPr>
          <w:sz w:val="22"/>
          <w:szCs w:val="22"/>
        </w:rPr>
        <w:t>Students is expected to</w:t>
      </w:r>
    </w:p>
    <w:p w:rsidR="00EF59C8" w:rsidRPr="003D3FBD" w:rsidRDefault="00EF59C8" w:rsidP="003D3FBD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D1</w:t>
      </w:r>
      <w:r w:rsidRPr="003D3FBD">
        <w:rPr>
          <w:sz w:val="22"/>
          <w:szCs w:val="22"/>
        </w:rPr>
        <w:t>-</w:t>
      </w:r>
      <w:r w:rsidR="003D3FBD" w:rsidRPr="003D3FBD">
        <w:rPr>
          <w:sz w:val="22"/>
          <w:szCs w:val="22"/>
        </w:rPr>
        <w:t xml:space="preserve"> Introduc</w:t>
      </w:r>
      <w:r w:rsidR="003D3FBD">
        <w:rPr>
          <w:sz w:val="22"/>
          <w:szCs w:val="22"/>
        </w:rPr>
        <w:t>ing</w:t>
      </w:r>
      <w:r w:rsidR="003D3FBD" w:rsidRPr="003D3FBD">
        <w:rPr>
          <w:sz w:val="22"/>
          <w:szCs w:val="22"/>
        </w:rPr>
        <w:t xml:space="preserve"> various precursors</w:t>
      </w:r>
      <w:r w:rsidR="003D3FBD">
        <w:rPr>
          <w:sz w:val="22"/>
          <w:szCs w:val="22"/>
        </w:rPr>
        <w:t xml:space="preserve"> </w:t>
      </w:r>
      <w:r w:rsidR="003D3FBD" w:rsidRPr="003D3FBD">
        <w:rPr>
          <w:sz w:val="22"/>
          <w:szCs w:val="22"/>
        </w:rPr>
        <w:t>of materials</w:t>
      </w:r>
      <w:r w:rsidR="003D3FBD">
        <w:rPr>
          <w:sz w:val="22"/>
          <w:szCs w:val="22"/>
        </w:rPr>
        <w:t xml:space="preserve"> into the plant</w:t>
      </w:r>
      <w:r w:rsidR="003D3FBD" w:rsidRPr="003D3FBD">
        <w:rPr>
          <w:sz w:val="22"/>
          <w:szCs w:val="22"/>
        </w:rPr>
        <w:t>.</w:t>
      </w:r>
    </w:p>
    <w:p w:rsidR="00EF59C8" w:rsidRPr="003D3FBD" w:rsidRDefault="00EF59C8" w:rsidP="003D3FBD">
      <w:pPr>
        <w:jc w:val="both"/>
        <w:rPr>
          <w:sz w:val="22"/>
          <w:szCs w:val="22"/>
        </w:rPr>
      </w:pPr>
      <w:r w:rsidRPr="003D3FBD">
        <w:rPr>
          <w:b/>
          <w:bCs/>
          <w:sz w:val="22"/>
          <w:szCs w:val="22"/>
        </w:rPr>
        <w:t>D2</w:t>
      </w:r>
      <w:r w:rsidRPr="004662E2">
        <w:rPr>
          <w:sz w:val="22"/>
          <w:szCs w:val="22"/>
        </w:rPr>
        <w:t xml:space="preserve">- </w:t>
      </w:r>
      <w:r w:rsidR="003D3FBD">
        <w:rPr>
          <w:sz w:val="22"/>
          <w:szCs w:val="22"/>
        </w:rPr>
        <w:t>Following materials pathways.</w:t>
      </w:r>
    </w:p>
    <w:p w:rsidR="00EF59C8" w:rsidRDefault="00EF59C8" w:rsidP="00427487">
      <w:pPr>
        <w:jc w:val="both"/>
        <w:rPr>
          <w:sz w:val="22"/>
          <w:szCs w:val="22"/>
        </w:rPr>
      </w:pPr>
    </w:p>
    <w:p w:rsidR="00EF59C8" w:rsidRDefault="00EF59C8" w:rsidP="0003648E">
      <w:pPr>
        <w:pStyle w:val="Heading1"/>
        <w:rPr>
          <w:rFonts w:ascii="Times New Roman" w:hAnsi="Times New Roman"/>
          <w:sz w:val="28"/>
          <w:szCs w:val="28"/>
        </w:rPr>
      </w:pPr>
      <w:r w:rsidRPr="005843F0">
        <w:rPr>
          <w:rFonts w:ascii="Times New Roman" w:hAnsi="Times New Roman"/>
          <w:sz w:val="28"/>
          <w:szCs w:val="28"/>
        </w:rPr>
        <w:t>ILOs: Learning and Evaluation</w:t>
      </w:r>
      <w:r w:rsidR="0003648E" w:rsidRPr="005843F0">
        <w:rPr>
          <w:rFonts w:ascii="Times New Roman" w:hAnsi="Times New Roman"/>
          <w:sz w:val="28"/>
          <w:szCs w:val="28"/>
        </w:rPr>
        <w:t xml:space="preserve"> Methods</w:t>
      </w:r>
    </w:p>
    <w:tbl>
      <w:tblPr>
        <w:tblW w:w="886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3"/>
        <w:gridCol w:w="3686"/>
        <w:gridCol w:w="4252"/>
      </w:tblGrid>
      <w:tr w:rsidR="00197E36" w:rsidRPr="00212893" w:rsidTr="005573A8">
        <w:tc>
          <w:tcPr>
            <w:tcW w:w="923" w:type="dxa"/>
          </w:tcPr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ILO/s</w:t>
            </w:r>
          </w:p>
        </w:tc>
        <w:tc>
          <w:tcPr>
            <w:tcW w:w="3686" w:type="dxa"/>
          </w:tcPr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Learning Methods</w:t>
            </w:r>
          </w:p>
        </w:tc>
        <w:tc>
          <w:tcPr>
            <w:tcW w:w="4252" w:type="dxa"/>
          </w:tcPr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  <w:r w:rsidRPr="00212893">
              <w:rPr>
                <w:b/>
                <w:bCs/>
                <w:color w:val="000000"/>
              </w:rPr>
              <w:t>Evaluation Methods</w:t>
            </w:r>
          </w:p>
          <w:p w:rsidR="00197E36" w:rsidRPr="00212893" w:rsidRDefault="00197E36" w:rsidP="005573A8">
            <w:pPr>
              <w:rPr>
                <w:b/>
                <w:bCs/>
                <w:color w:val="000000"/>
              </w:rPr>
            </w:pPr>
          </w:p>
        </w:tc>
      </w:tr>
      <w:tr w:rsidR="00197E36" w:rsidRPr="00212893" w:rsidTr="005573A8">
        <w:tc>
          <w:tcPr>
            <w:tcW w:w="923" w:type="dxa"/>
          </w:tcPr>
          <w:p w:rsidR="00197E36" w:rsidRPr="00212893" w:rsidRDefault="00197E36" w:rsidP="005573A8">
            <w:pPr>
              <w:ind w:right="720"/>
              <w:rPr>
                <w:b/>
                <w:bCs/>
              </w:rPr>
            </w:pPr>
          </w:p>
        </w:tc>
        <w:tc>
          <w:tcPr>
            <w:tcW w:w="3686" w:type="dxa"/>
          </w:tcPr>
          <w:p w:rsidR="00197E36" w:rsidRPr="00971610" w:rsidRDefault="00197E36" w:rsidP="005573A8">
            <w:pPr>
              <w:ind w:right="720"/>
            </w:pPr>
            <w:r w:rsidRPr="00971610">
              <w:t xml:space="preserve">Lectures and </w:t>
            </w:r>
            <w:r>
              <w:t>d</w:t>
            </w:r>
            <w:r w:rsidRPr="00971610">
              <w:t>iscussions, Homework and Assignments, Projects, Presentation, …</w:t>
            </w:r>
          </w:p>
        </w:tc>
        <w:tc>
          <w:tcPr>
            <w:tcW w:w="4252" w:type="dxa"/>
          </w:tcPr>
          <w:p w:rsidR="00197E36" w:rsidRPr="00971610" w:rsidRDefault="00197E36" w:rsidP="005573A8">
            <w:pPr>
              <w:ind w:right="720"/>
            </w:pPr>
            <w:r w:rsidRPr="00971610">
              <w:t>Exam- Quiz                       40%</w:t>
            </w:r>
          </w:p>
          <w:p w:rsidR="00197E36" w:rsidRPr="00971610" w:rsidRDefault="00197E36" w:rsidP="005573A8">
            <w:pPr>
              <w:ind w:right="720"/>
            </w:pPr>
            <w:r w:rsidRPr="00971610">
              <w:t xml:space="preserve">Presentation-project   </w:t>
            </w:r>
            <w:r>
              <w:t xml:space="preserve"> </w:t>
            </w:r>
            <w:r w:rsidRPr="00971610">
              <w:t xml:space="preserve">      20%</w:t>
            </w:r>
          </w:p>
          <w:p w:rsidR="00197E36" w:rsidRPr="00971610" w:rsidRDefault="00197E36" w:rsidP="005573A8">
            <w:pPr>
              <w:ind w:right="720"/>
            </w:pPr>
            <w:r w:rsidRPr="00971610">
              <w:t>Assignments</w:t>
            </w:r>
            <w:proofErr w:type="gramStart"/>
            <w:r w:rsidRPr="00971610">
              <w:t>, ..</w:t>
            </w:r>
            <w:proofErr w:type="gramEnd"/>
            <w:r w:rsidRPr="00971610">
              <w:t xml:space="preserve">                  40%</w:t>
            </w:r>
          </w:p>
        </w:tc>
      </w:tr>
    </w:tbl>
    <w:p w:rsidR="00197E36" w:rsidRDefault="00197E36" w:rsidP="00197E36"/>
    <w:p w:rsidR="00EF59C8" w:rsidRPr="00197E36" w:rsidRDefault="00EF59C8" w:rsidP="00427487">
      <w:pPr>
        <w:jc w:val="both"/>
        <w:rPr>
          <w:sz w:val="28"/>
          <w:szCs w:val="28"/>
        </w:rPr>
      </w:pPr>
      <w:r w:rsidRPr="00197E36">
        <w:rPr>
          <w:b/>
          <w:bCs/>
          <w:sz w:val="28"/>
          <w:szCs w:val="28"/>
          <w:u w:val="single"/>
          <w:lang w:bidi="ar-JO"/>
        </w:rPr>
        <w:t>Course Contents</w:t>
      </w:r>
    </w:p>
    <w:p w:rsidR="00EF59C8" w:rsidRPr="0078586D" w:rsidRDefault="00EF59C8" w:rsidP="002F399A">
      <w:pPr>
        <w:tabs>
          <w:tab w:val="right" w:pos="6840"/>
        </w:tabs>
        <w:jc w:val="both"/>
        <w:rPr>
          <w:lang w:bidi="ar-JO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4"/>
        <w:gridCol w:w="1926"/>
        <w:gridCol w:w="1649"/>
        <w:gridCol w:w="1497"/>
      </w:tblGrid>
      <w:tr w:rsidR="00EF59C8" w:rsidRPr="00197E36">
        <w:tc>
          <w:tcPr>
            <w:tcW w:w="3784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>Content</w:t>
            </w:r>
          </w:p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</w:p>
        </w:tc>
        <w:tc>
          <w:tcPr>
            <w:tcW w:w="1926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 xml:space="preserve">Reference </w:t>
            </w:r>
          </w:p>
        </w:tc>
        <w:tc>
          <w:tcPr>
            <w:tcW w:w="1649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>Week</w:t>
            </w:r>
          </w:p>
        </w:tc>
        <w:tc>
          <w:tcPr>
            <w:tcW w:w="1497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000000"/>
                <w:lang w:bidi="ar-JO"/>
              </w:rPr>
            </w:pPr>
            <w:r w:rsidRPr="00197E36">
              <w:rPr>
                <w:b/>
                <w:bCs/>
                <w:color w:val="000000"/>
                <w:lang w:bidi="ar-JO"/>
              </w:rPr>
              <w:t>ILO/s</w:t>
            </w:r>
          </w:p>
        </w:tc>
      </w:tr>
      <w:tr w:rsidR="00EF59C8" w:rsidRPr="00197E36">
        <w:tc>
          <w:tcPr>
            <w:tcW w:w="3784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>Homework:- Assign your team and project,</w:t>
            </w:r>
          </w:p>
          <w:p w:rsidR="00EF59C8" w:rsidRPr="00763CC3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 xml:space="preserve">                    -Write proposal about your project.</w:t>
            </w:r>
          </w:p>
        </w:tc>
        <w:tc>
          <w:tcPr>
            <w:tcW w:w="1926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  <w:tc>
          <w:tcPr>
            <w:tcW w:w="1649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>Due date: 5</w:t>
            </w:r>
            <w:r w:rsidRPr="00197E36">
              <w:rPr>
                <w:b/>
                <w:bCs/>
                <w:i/>
                <w:iCs/>
                <w:color w:val="800000"/>
                <w:vertAlign w:val="superscript"/>
                <w:lang w:bidi="ar-JO"/>
              </w:rPr>
              <w:t>th</w:t>
            </w:r>
            <w:r w:rsidRPr="00197E36">
              <w:rPr>
                <w:b/>
                <w:bCs/>
                <w:i/>
                <w:iCs/>
                <w:color w:val="800000"/>
                <w:lang w:bidi="ar-JO"/>
              </w:rPr>
              <w:t xml:space="preserve">  week</w:t>
            </w:r>
          </w:p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  <w:tc>
          <w:tcPr>
            <w:tcW w:w="1497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i/>
                <w:iCs/>
                <w:color w:val="800000"/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Carbohydrate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</w:t>
            </w:r>
            <w:r w:rsidRPr="00197E36">
              <w:rPr>
                <w:vertAlign w:val="superscript"/>
                <w:lang w:bidi="ar-JO"/>
              </w:rPr>
              <w:t>st</w:t>
            </w:r>
            <w:r>
              <w:rPr>
                <w:lang w:bidi="ar-JO"/>
              </w:rPr>
              <w:t xml:space="preserve"> - 3</w:t>
            </w:r>
            <w:r w:rsidRPr="00197E36">
              <w:rPr>
                <w:vertAlign w:val="superscript"/>
                <w:lang w:bidi="ar-JO"/>
              </w:rPr>
              <w:t>rd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Nitrogen fixation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(4)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4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- 6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  <w:shd w:val="clear" w:color="auto" w:fill="E6E6E6"/>
          </w:tcPr>
          <w:p w:rsidR="00EF59C8" w:rsidRPr="00763CC3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Proteins</w:t>
            </w:r>
          </w:p>
        </w:tc>
        <w:tc>
          <w:tcPr>
            <w:tcW w:w="1926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7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– 8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Purenes</w:t>
            </w:r>
            <w:proofErr w:type="spellEnd"/>
            <w:r>
              <w:rPr>
                <w:lang w:bidi="ar-JO"/>
              </w:rPr>
              <w:t xml:space="preserve">, </w:t>
            </w:r>
            <w:proofErr w:type="spellStart"/>
            <w:r>
              <w:rPr>
                <w:lang w:bidi="ar-JO"/>
              </w:rPr>
              <w:t>Pyrimidins</w:t>
            </w:r>
            <w:proofErr w:type="spellEnd"/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9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– 10</w:t>
            </w:r>
            <w:r w:rsidRPr="00197E36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  <w:shd w:val="clear" w:color="auto" w:fill="E0E0E0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Nucleic acid</w:t>
            </w:r>
          </w:p>
        </w:tc>
        <w:tc>
          <w:tcPr>
            <w:tcW w:w="1926" w:type="dxa"/>
            <w:shd w:val="clear" w:color="auto" w:fill="E0E0E0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(4)</w:t>
            </w:r>
          </w:p>
        </w:tc>
        <w:tc>
          <w:tcPr>
            <w:tcW w:w="1649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lang w:bidi="ar-JO"/>
              </w:rPr>
            </w:pPr>
          </w:p>
        </w:tc>
        <w:tc>
          <w:tcPr>
            <w:tcW w:w="1497" w:type="dxa"/>
            <w:shd w:val="clear" w:color="auto" w:fill="E0E0E0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b/>
                <w:bCs/>
                <w:color w:val="800000"/>
                <w:lang w:bidi="ar-JO"/>
              </w:rPr>
            </w:pPr>
          </w:p>
        </w:tc>
      </w:tr>
      <w:tr w:rsidR="00EF59C8" w:rsidRPr="00197E36">
        <w:tc>
          <w:tcPr>
            <w:tcW w:w="3784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Lipids</w:t>
            </w:r>
          </w:p>
        </w:tc>
        <w:tc>
          <w:tcPr>
            <w:tcW w:w="1926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(1)</w:t>
            </w:r>
          </w:p>
        </w:tc>
        <w:tc>
          <w:tcPr>
            <w:tcW w:w="1649" w:type="dxa"/>
            <w:shd w:val="clear" w:color="auto" w:fill="E6E6E6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 w:rsidRPr="00197E36">
              <w:rPr>
                <w:lang w:bidi="ar-JO"/>
              </w:rPr>
              <w:t>11</w:t>
            </w:r>
            <w:r w:rsidRPr="00197E36">
              <w:rPr>
                <w:vertAlign w:val="superscript"/>
                <w:lang w:bidi="ar-JO"/>
              </w:rPr>
              <w:t>th</w:t>
            </w:r>
            <w:r w:rsidRPr="00197E36">
              <w:rPr>
                <w:lang w:bidi="ar-JO"/>
              </w:rPr>
              <w:t xml:space="preserve"> – 12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  <w:shd w:val="clear" w:color="auto" w:fill="E6E6E6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Plant phenols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13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Alkaloids</w:t>
            </w:r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14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  <w:tr w:rsidR="00EF59C8" w:rsidRPr="00197E36">
        <w:tc>
          <w:tcPr>
            <w:tcW w:w="3784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proofErr w:type="spellStart"/>
            <w:r>
              <w:rPr>
                <w:lang w:bidi="ar-JO"/>
              </w:rPr>
              <w:t>Terpens</w:t>
            </w:r>
            <w:proofErr w:type="spellEnd"/>
            <w:r>
              <w:rPr>
                <w:lang w:bidi="ar-JO"/>
              </w:rPr>
              <w:t xml:space="preserve">, </w:t>
            </w:r>
            <w:proofErr w:type="spellStart"/>
            <w:r>
              <w:rPr>
                <w:lang w:bidi="ar-JO"/>
              </w:rPr>
              <w:t>Terpenoids</w:t>
            </w:r>
            <w:proofErr w:type="spellEnd"/>
          </w:p>
        </w:tc>
        <w:tc>
          <w:tcPr>
            <w:tcW w:w="1926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(1)</w:t>
            </w:r>
          </w:p>
        </w:tc>
        <w:tc>
          <w:tcPr>
            <w:tcW w:w="1649" w:type="dxa"/>
          </w:tcPr>
          <w:p w:rsidR="00EF59C8" w:rsidRPr="00197E36" w:rsidRDefault="00197E36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197E36">
              <w:rPr>
                <w:vertAlign w:val="superscript"/>
                <w:lang w:bidi="ar-JO"/>
              </w:rPr>
              <w:t>th</w:t>
            </w:r>
          </w:p>
        </w:tc>
        <w:tc>
          <w:tcPr>
            <w:tcW w:w="1497" w:type="dxa"/>
          </w:tcPr>
          <w:p w:rsidR="00EF59C8" w:rsidRPr="00197E36" w:rsidRDefault="00EF59C8" w:rsidP="00763CC3">
            <w:pPr>
              <w:tabs>
                <w:tab w:val="right" w:pos="6840"/>
              </w:tabs>
              <w:contextualSpacing/>
              <w:jc w:val="both"/>
              <w:rPr>
                <w:lang w:bidi="ar-JO"/>
              </w:rPr>
            </w:pPr>
          </w:p>
        </w:tc>
      </w:tr>
    </w:tbl>
    <w:p w:rsidR="00EF59C8" w:rsidRDefault="00EF59C8" w:rsidP="002F399A"/>
    <w:p w:rsidR="00EF59C8" w:rsidRPr="0033685C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t xml:space="preserve">Learning </w:t>
      </w:r>
      <w:r w:rsidRPr="0033685C">
        <w:rPr>
          <w:b/>
          <w:bCs/>
          <w:sz w:val="28"/>
          <w:szCs w:val="28"/>
          <w:u w:val="single"/>
          <w:lang w:bidi="ar-JO"/>
        </w:rPr>
        <w:t>Methodology</w:t>
      </w:r>
    </w:p>
    <w:p w:rsidR="00F64BDF" w:rsidRDefault="00F64BDF" w:rsidP="00F64BDF">
      <w:pPr>
        <w:tabs>
          <w:tab w:val="right" w:pos="6840"/>
        </w:tabs>
        <w:jc w:val="both"/>
        <w:rPr>
          <w:u w:val="single"/>
        </w:rPr>
      </w:pPr>
      <w:proofErr w:type="gramStart"/>
      <w:r>
        <w:rPr>
          <w:lang w:bidi="ar-JO"/>
        </w:rPr>
        <w:t>Lectures.</w:t>
      </w:r>
      <w:proofErr w:type="gramEnd"/>
    </w:p>
    <w:p w:rsidR="00F64BDF" w:rsidRDefault="00F64BDF" w:rsidP="00F64BDF">
      <w:pPr>
        <w:tabs>
          <w:tab w:val="right" w:pos="6840"/>
        </w:tabs>
        <w:jc w:val="both"/>
        <w:rPr>
          <w:u w:val="single"/>
        </w:rPr>
      </w:pPr>
    </w:p>
    <w:p w:rsidR="00F64BDF" w:rsidRPr="002F2A8F" w:rsidRDefault="00F64BDF" w:rsidP="00F64BDF">
      <w:pPr>
        <w:tabs>
          <w:tab w:val="right" w:pos="6840"/>
        </w:tabs>
        <w:jc w:val="both"/>
        <w:rPr>
          <w:b/>
          <w:bCs/>
          <w:sz w:val="28"/>
          <w:szCs w:val="28"/>
        </w:rPr>
      </w:pPr>
      <w:r w:rsidRPr="002F2A8F">
        <w:rPr>
          <w:b/>
          <w:bCs/>
          <w:sz w:val="28"/>
          <w:szCs w:val="28"/>
          <w:u w:val="single"/>
        </w:rPr>
        <w:t>Projects and Assignments</w:t>
      </w:r>
      <w:r w:rsidRPr="002F2A8F">
        <w:rPr>
          <w:b/>
          <w:bCs/>
          <w:sz w:val="28"/>
          <w:szCs w:val="28"/>
        </w:rPr>
        <w:t xml:space="preserve"> </w:t>
      </w:r>
    </w:p>
    <w:p w:rsidR="00F64BDF" w:rsidRPr="002F2A8F" w:rsidRDefault="00F64BDF" w:rsidP="00F64BDF">
      <w:pPr>
        <w:rPr>
          <w:lang w:eastAsia="ar-SA"/>
        </w:rPr>
      </w:pPr>
      <w:r>
        <w:rPr>
          <w:lang w:eastAsia="ar-SA"/>
        </w:rPr>
        <w:t>Presentations using data show</w:t>
      </w:r>
    </w:p>
    <w:p w:rsidR="00EF59C8" w:rsidRPr="00F64BDF" w:rsidRDefault="00EF59C8" w:rsidP="0033685C">
      <w:pPr>
        <w:pStyle w:val="Heading1"/>
        <w:jc w:val="both"/>
        <w:rPr>
          <w:rFonts w:asciiTheme="majorBidi" w:hAnsiTheme="majorBidi" w:cstheme="majorBidi"/>
          <w:sz w:val="28"/>
          <w:szCs w:val="28"/>
          <w:u w:val="single"/>
        </w:rPr>
      </w:pPr>
      <w:r w:rsidRPr="00F64BDF">
        <w:rPr>
          <w:rFonts w:asciiTheme="majorBidi" w:hAnsiTheme="majorBidi" w:cstheme="majorBidi"/>
          <w:sz w:val="28"/>
          <w:szCs w:val="28"/>
          <w:u w:val="single"/>
        </w:rPr>
        <w:t>Evaluation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52"/>
        <w:gridCol w:w="1798"/>
        <w:gridCol w:w="2410"/>
      </w:tblGrid>
      <w:tr w:rsidR="00A41D68" w:rsidRPr="003C669D" w:rsidTr="005573A8">
        <w:tc>
          <w:tcPr>
            <w:tcW w:w="2952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Evaluation</w:t>
            </w:r>
          </w:p>
        </w:tc>
        <w:tc>
          <w:tcPr>
            <w:tcW w:w="1798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Point %</w:t>
            </w:r>
          </w:p>
        </w:tc>
        <w:tc>
          <w:tcPr>
            <w:tcW w:w="2410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center"/>
              <w:rPr>
                <w:b/>
                <w:bCs/>
                <w:sz w:val="28"/>
                <w:szCs w:val="28"/>
                <w:lang w:bidi="ar-JO"/>
              </w:rPr>
            </w:pPr>
            <w:r w:rsidRPr="006E6C03">
              <w:rPr>
                <w:b/>
                <w:bCs/>
                <w:sz w:val="28"/>
                <w:szCs w:val="28"/>
                <w:lang w:bidi="ar-JO"/>
              </w:rPr>
              <w:t>Date</w:t>
            </w:r>
          </w:p>
          <w:p w:rsidR="00A41D68" w:rsidRPr="006E6C03" w:rsidRDefault="00A41D68" w:rsidP="005573A8">
            <w:pPr>
              <w:tabs>
                <w:tab w:val="right" w:pos="6840"/>
              </w:tabs>
              <w:jc w:val="both"/>
              <w:rPr>
                <w:b/>
                <w:bCs/>
                <w:sz w:val="28"/>
                <w:szCs w:val="28"/>
                <w:lang w:bidi="ar-JO"/>
              </w:rPr>
            </w:pPr>
          </w:p>
        </w:tc>
      </w:tr>
      <w:tr w:rsidR="00A41D68" w:rsidTr="005573A8">
        <w:tc>
          <w:tcPr>
            <w:tcW w:w="2952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>
              <w:rPr>
                <w:b/>
                <w:bCs/>
                <w:lang w:bidi="ar-JO"/>
              </w:rPr>
              <w:t xml:space="preserve">2 </w:t>
            </w:r>
            <w:r w:rsidRPr="006E6C03">
              <w:rPr>
                <w:b/>
                <w:bCs/>
                <w:lang w:bidi="ar-JO"/>
              </w:rPr>
              <w:t>Midterm Exam</w:t>
            </w:r>
            <w:r>
              <w:rPr>
                <w:b/>
                <w:bCs/>
                <w:lang w:bidi="ar-JO"/>
              </w:rPr>
              <w:t>s</w:t>
            </w:r>
            <w:r w:rsidRPr="006E6C03">
              <w:rPr>
                <w:b/>
                <w:bCs/>
                <w:lang w:bidi="ar-JO"/>
              </w:rPr>
              <w:t xml:space="preserve">                  </w:t>
            </w:r>
          </w:p>
        </w:tc>
        <w:tc>
          <w:tcPr>
            <w:tcW w:w="1798" w:type="dxa"/>
          </w:tcPr>
          <w:p w:rsidR="00A41D68" w:rsidRDefault="00A41D68" w:rsidP="005573A8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A41D68" w:rsidRDefault="00A41D68" w:rsidP="005573A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6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and 11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A41D68" w:rsidTr="005573A8">
        <w:tc>
          <w:tcPr>
            <w:tcW w:w="2952" w:type="dxa"/>
          </w:tcPr>
          <w:p w:rsidR="00A41D68" w:rsidRPr="001D306A" w:rsidRDefault="00A41D68" w:rsidP="00A41D68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</w:rPr>
              <w:t xml:space="preserve">Review paper and class participation  </w:t>
            </w:r>
          </w:p>
          <w:p w:rsidR="00A41D68" w:rsidRPr="001D306A" w:rsidRDefault="00A41D68" w:rsidP="00A41D68">
            <w:pPr>
              <w:pStyle w:val="ListParagraph"/>
              <w:numPr>
                <w:ilvl w:val="0"/>
                <w:numId w:val="11"/>
              </w:numPr>
              <w:tabs>
                <w:tab w:val="right" w:pos="6840"/>
              </w:tabs>
              <w:ind w:left="106" w:hanging="142"/>
              <w:jc w:val="both"/>
              <w:rPr>
                <w:b/>
                <w:bCs/>
                <w:lang w:bidi="ar-JO"/>
              </w:rPr>
            </w:pPr>
            <w:r w:rsidRPr="001D306A">
              <w:rPr>
                <w:b/>
                <w:bCs/>
                <w:lang w:bidi="ar-JO"/>
              </w:rPr>
              <w:t>Project</w:t>
            </w:r>
          </w:p>
        </w:tc>
        <w:tc>
          <w:tcPr>
            <w:tcW w:w="1798" w:type="dxa"/>
          </w:tcPr>
          <w:p w:rsidR="00A41D68" w:rsidRDefault="00A41D68" w:rsidP="005573A8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20</w:t>
            </w:r>
          </w:p>
        </w:tc>
        <w:tc>
          <w:tcPr>
            <w:tcW w:w="2410" w:type="dxa"/>
          </w:tcPr>
          <w:p w:rsidR="00A41D68" w:rsidRDefault="00A41D68" w:rsidP="005573A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8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  <w:tr w:rsidR="00A41D68" w:rsidTr="005573A8">
        <w:tc>
          <w:tcPr>
            <w:tcW w:w="2952" w:type="dxa"/>
          </w:tcPr>
          <w:p w:rsidR="00A41D68" w:rsidRPr="006E6C03" w:rsidRDefault="00A41D68" w:rsidP="005573A8">
            <w:pPr>
              <w:tabs>
                <w:tab w:val="right" w:pos="6840"/>
              </w:tabs>
              <w:jc w:val="both"/>
              <w:rPr>
                <w:b/>
                <w:bCs/>
                <w:lang w:bidi="ar-JO"/>
              </w:rPr>
            </w:pPr>
            <w:r w:rsidRPr="006E6C03">
              <w:rPr>
                <w:b/>
                <w:bCs/>
                <w:lang w:bidi="ar-JO"/>
              </w:rPr>
              <w:t xml:space="preserve">Final Exam                                </w:t>
            </w:r>
          </w:p>
        </w:tc>
        <w:tc>
          <w:tcPr>
            <w:tcW w:w="1798" w:type="dxa"/>
          </w:tcPr>
          <w:p w:rsidR="00A41D68" w:rsidRDefault="00A41D68" w:rsidP="005573A8">
            <w:pPr>
              <w:tabs>
                <w:tab w:val="right" w:pos="6840"/>
              </w:tabs>
              <w:jc w:val="center"/>
              <w:rPr>
                <w:lang w:bidi="ar-JO"/>
              </w:rPr>
            </w:pPr>
            <w:r>
              <w:rPr>
                <w:lang w:bidi="ar-JO"/>
              </w:rPr>
              <w:t>40</w:t>
            </w:r>
          </w:p>
        </w:tc>
        <w:tc>
          <w:tcPr>
            <w:tcW w:w="2410" w:type="dxa"/>
          </w:tcPr>
          <w:p w:rsidR="00A41D68" w:rsidRDefault="00A41D68" w:rsidP="005573A8">
            <w:pPr>
              <w:tabs>
                <w:tab w:val="right" w:pos="6840"/>
              </w:tabs>
              <w:jc w:val="both"/>
              <w:rPr>
                <w:lang w:bidi="ar-JO"/>
              </w:rPr>
            </w:pPr>
            <w:r>
              <w:rPr>
                <w:lang w:bidi="ar-JO"/>
              </w:rPr>
              <w:t>15</w:t>
            </w:r>
            <w:r w:rsidRPr="002F2A8F">
              <w:rPr>
                <w:vertAlign w:val="superscript"/>
                <w:lang w:bidi="ar-JO"/>
              </w:rPr>
              <w:t>th</w:t>
            </w:r>
            <w:r>
              <w:rPr>
                <w:lang w:bidi="ar-JO"/>
              </w:rPr>
              <w:t xml:space="preserve"> week</w:t>
            </w:r>
          </w:p>
        </w:tc>
      </w:tr>
    </w:tbl>
    <w:p w:rsidR="00EF59C8" w:rsidRDefault="00EF59C8" w:rsidP="0033685C">
      <w:pPr>
        <w:tabs>
          <w:tab w:val="right" w:pos="6840"/>
        </w:tabs>
        <w:jc w:val="both"/>
        <w:rPr>
          <w:b/>
          <w:bCs/>
          <w:sz w:val="28"/>
          <w:szCs w:val="28"/>
          <w:u w:val="single"/>
          <w:lang w:bidi="ar-JO"/>
        </w:rPr>
      </w:pPr>
      <w:r>
        <w:rPr>
          <w:b/>
          <w:bCs/>
          <w:sz w:val="28"/>
          <w:szCs w:val="28"/>
          <w:u w:val="single"/>
          <w:lang w:bidi="ar-JO"/>
        </w:rPr>
        <w:lastRenderedPageBreak/>
        <w:t>Main Reference/s:</w:t>
      </w:r>
    </w:p>
    <w:p w:rsidR="00EF59C8" w:rsidRDefault="00F0381D" w:rsidP="00F0381D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Goodwin and Mercer. 1983. Introduction to plant Biochemistry. 2</w:t>
      </w:r>
      <w:r w:rsidRPr="00F0381D">
        <w:rPr>
          <w:sz w:val="28"/>
          <w:szCs w:val="28"/>
          <w:vertAlign w:val="superscript"/>
          <w:lang w:bidi="ar-JO"/>
        </w:rPr>
        <w:t>nd</w:t>
      </w:r>
      <w:r>
        <w:rPr>
          <w:sz w:val="28"/>
          <w:szCs w:val="28"/>
          <w:lang w:bidi="ar-JO"/>
        </w:rPr>
        <w:t xml:space="preserve"> Ed., </w:t>
      </w:r>
      <w:proofErr w:type="spellStart"/>
      <w:r>
        <w:rPr>
          <w:sz w:val="28"/>
          <w:szCs w:val="28"/>
          <w:lang w:bidi="ar-JO"/>
        </w:rPr>
        <w:t>Pergamon</w:t>
      </w:r>
      <w:proofErr w:type="spellEnd"/>
      <w:r>
        <w:rPr>
          <w:sz w:val="28"/>
          <w:szCs w:val="28"/>
          <w:lang w:bidi="ar-JO"/>
        </w:rPr>
        <w:t>, Oxford.</w:t>
      </w:r>
    </w:p>
    <w:p w:rsidR="00F0381D" w:rsidRDefault="00F0381D" w:rsidP="00F0381D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Most recent articles in scientific journals.</w:t>
      </w:r>
    </w:p>
    <w:p w:rsidR="00F0381D" w:rsidRDefault="00F0381D" w:rsidP="00F0381D">
      <w:pPr>
        <w:pStyle w:val="Heading1"/>
        <w:jc w:val="both"/>
        <w:rPr>
          <w:sz w:val="28"/>
          <w:szCs w:val="28"/>
          <w:u w:val="single"/>
        </w:rPr>
      </w:pPr>
      <w:r w:rsidRPr="0033685C">
        <w:rPr>
          <w:sz w:val="28"/>
          <w:szCs w:val="28"/>
          <w:u w:val="single"/>
        </w:rPr>
        <w:t>References</w:t>
      </w:r>
      <w:r>
        <w:rPr>
          <w:sz w:val="28"/>
          <w:szCs w:val="28"/>
          <w:u w:val="single"/>
        </w:rPr>
        <w:t>:</w:t>
      </w:r>
    </w:p>
    <w:p w:rsidR="00F0381D" w:rsidRDefault="00F0381D" w:rsidP="00F0381D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lang w:bidi="ar-JO"/>
        </w:rPr>
      </w:pPr>
      <w:r>
        <w:rPr>
          <w:sz w:val="28"/>
          <w:szCs w:val="28"/>
          <w:lang w:bidi="ar-JO"/>
        </w:rPr>
        <w:t>Bonner and Varner. 1976. Plant Biochemistry. 3</w:t>
      </w:r>
      <w:r w:rsidRPr="00F0381D">
        <w:rPr>
          <w:sz w:val="28"/>
          <w:szCs w:val="28"/>
          <w:vertAlign w:val="superscript"/>
          <w:lang w:bidi="ar-JO"/>
        </w:rPr>
        <w:t>rd</w:t>
      </w:r>
      <w:r>
        <w:rPr>
          <w:sz w:val="28"/>
          <w:szCs w:val="28"/>
          <w:lang w:bidi="ar-JO"/>
        </w:rPr>
        <w:t xml:space="preserve"> Ed., Academic Press.</w:t>
      </w:r>
    </w:p>
    <w:p w:rsidR="00EF59C8" w:rsidRPr="00FF06CA" w:rsidRDefault="00FF06CA" w:rsidP="00FF06CA">
      <w:pPr>
        <w:pStyle w:val="ListParagraph"/>
        <w:numPr>
          <w:ilvl w:val="0"/>
          <w:numId w:val="12"/>
        </w:numPr>
        <w:tabs>
          <w:tab w:val="right" w:pos="6840"/>
        </w:tabs>
        <w:ind w:left="426" w:hanging="568"/>
        <w:jc w:val="both"/>
        <w:rPr>
          <w:sz w:val="28"/>
          <w:szCs w:val="28"/>
          <w:u w:val="single"/>
        </w:rPr>
      </w:pPr>
      <w:r w:rsidRPr="00FF06CA">
        <w:rPr>
          <w:sz w:val="28"/>
          <w:szCs w:val="28"/>
          <w:lang w:bidi="ar-JO"/>
        </w:rPr>
        <w:t xml:space="preserve">Dieter Hess. 1975. </w:t>
      </w:r>
      <w:r w:rsidRPr="00FF06CA">
        <w:rPr>
          <w:rStyle w:val="fn"/>
          <w:sz w:val="28"/>
          <w:szCs w:val="28"/>
        </w:rPr>
        <w:t xml:space="preserve">Plant physiology; molecular, biochemical, and physiological fundamentals of metabolism and development. </w:t>
      </w:r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Springer-</w:t>
      </w:r>
      <w:proofErr w:type="spellStart"/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Verlag</w:t>
      </w:r>
      <w:proofErr w:type="spellEnd"/>
      <w:r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,</w:t>
      </w:r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 xml:space="preserve"> Berlin. Heidelberg</w:t>
      </w:r>
      <w:r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 xml:space="preserve">. </w:t>
      </w:r>
      <w:r w:rsidRPr="00FF06CA">
        <w:rPr>
          <w:rFonts w:asciiTheme="majorBidi" w:hAnsiTheme="majorBidi" w:cstheme="majorBidi"/>
          <w:color w:val="545454"/>
          <w:sz w:val="28"/>
          <w:szCs w:val="28"/>
          <w:shd w:val="clear" w:color="auto" w:fill="FFFFFF"/>
        </w:rPr>
        <w:t>New York</w:t>
      </w:r>
      <w:r>
        <w:rPr>
          <w:rFonts w:asciiTheme="majorBidi" w:hAnsiTheme="majorBidi" w:cstheme="majorBidi"/>
          <w:b/>
          <w:bCs/>
          <w:sz w:val="28"/>
          <w:szCs w:val="28"/>
          <w:u w:val="single"/>
          <w:lang w:bidi="ar-JO"/>
        </w:rPr>
        <w:t>.</w:t>
      </w:r>
    </w:p>
    <w:p w:rsidR="00FF06CA" w:rsidRDefault="00FF06CA" w:rsidP="00FF06CA">
      <w:pPr>
        <w:tabs>
          <w:tab w:val="right" w:pos="6840"/>
        </w:tabs>
        <w:jc w:val="both"/>
        <w:rPr>
          <w:sz w:val="28"/>
          <w:szCs w:val="28"/>
          <w:u w:val="single"/>
        </w:rPr>
      </w:pPr>
    </w:p>
    <w:p w:rsidR="00FF06CA" w:rsidRPr="00FF06CA" w:rsidRDefault="00FF06CA" w:rsidP="00FF06CA">
      <w:pPr>
        <w:tabs>
          <w:tab w:val="right" w:pos="6840"/>
        </w:tabs>
        <w:jc w:val="both"/>
        <w:rPr>
          <w:sz w:val="28"/>
          <w:szCs w:val="28"/>
          <w:u w:val="single"/>
        </w:rPr>
      </w:pPr>
    </w:p>
    <w:p w:rsidR="00EF59C8" w:rsidRPr="00286D89" w:rsidRDefault="00EF59C8" w:rsidP="00B26237">
      <w:pPr>
        <w:tabs>
          <w:tab w:val="right" w:pos="6840"/>
        </w:tabs>
        <w:ind w:left="360"/>
        <w:jc w:val="both"/>
        <w:rPr>
          <w:b/>
          <w:bCs/>
          <w:sz w:val="28"/>
          <w:szCs w:val="28"/>
          <w:u w:val="single"/>
        </w:rPr>
      </w:pPr>
      <w:r w:rsidRPr="00286D89">
        <w:rPr>
          <w:b/>
          <w:bCs/>
          <w:sz w:val="28"/>
          <w:szCs w:val="28"/>
          <w:u w:val="single"/>
          <w:lang w:bidi="ar-JO"/>
        </w:rPr>
        <w:t xml:space="preserve">Intended </w:t>
      </w:r>
      <w:r w:rsidRPr="00286D89">
        <w:rPr>
          <w:b/>
          <w:bCs/>
          <w:sz w:val="28"/>
          <w:szCs w:val="28"/>
          <w:u w:val="single"/>
        </w:rPr>
        <w:t>Grading Scale</w:t>
      </w:r>
      <w:r>
        <w:rPr>
          <w:b/>
          <w:bCs/>
          <w:sz w:val="28"/>
          <w:szCs w:val="28"/>
          <w:u w:val="single"/>
        </w:rPr>
        <w:t xml:space="preserve"> (Optional) </w:t>
      </w:r>
      <w:r w:rsidRPr="00286D89">
        <w:rPr>
          <w:b/>
          <w:bCs/>
          <w:sz w:val="28"/>
          <w:szCs w:val="28"/>
          <w:u w:val="single"/>
        </w:rPr>
        <w:t xml:space="preserve"> </w:t>
      </w:r>
    </w:p>
    <w:p w:rsidR="00EF59C8" w:rsidRDefault="00EF59C8" w:rsidP="006E6917"/>
    <w:p w:rsidR="00EF59C8" w:rsidRPr="0015401A" w:rsidRDefault="00EF59C8" w:rsidP="004C29CF">
      <w:r w:rsidRPr="0015401A">
        <w:t>0-</w:t>
      </w:r>
      <w:r>
        <w:t>3</w:t>
      </w:r>
      <w:r w:rsidRPr="0015401A">
        <w:t>9</w:t>
      </w:r>
      <w:r w:rsidRPr="0015401A">
        <w:tab/>
      </w:r>
      <w:r w:rsidRPr="0015401A">
        <w:tab/>
      </w:r>
      <w:r w:rsidRPr="0015401A">
        <w:rPr>
          <w:b/>
          <w:bCs/>
        </w:rPr>
        <w:t>F</w:t>
      </w:r>
    </w:p>
    <w:p w:rsidR="00EF59C8" w:rsidRPr="0015401A" w:rsidRDefault="0070350D" w:rsidP="0070350D">
      <w:r>
        <w:rPr>
          <w:rFonts w:hint="cs"/>
          <w:rtl/>
        </w:rPr>
        <w:t>40</w:t>
      </w:r>
      <w:r w:rsidR="00EF59C8" w:rsidRPr="0015401A">
        <w:t>-</w:t>
      </w:r>
      <w:r w:rsidR="00EF59C8">
        <w:t>4</w:t>
      </w:r>
      <w:r>
        <w:rPr>
          <w:rFonts w:hint="cs"/>
          <w:rtl/>
        </w:rPr>
        <w:t>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  <w:r w:rsidR="00EF59C8" w:rsidRPr="004C29CF">
        <w:rPr>
          <w:vertAlign w:val="superscript"/>
        </w:rPr>
        <w:t>-</w:t>
      </w:r>
    </w:p>
    <w:p w:rsidR="00EF59C8" w:rsidRPr="0015401A" w:rsidRDefault="0070350D" w:rsidP="0070350D">
      <w:r>
        <w:rPr>
          <w:rFonts w:hint="cs"/>
          <w:rtl/>
        </w:rPr>
        <w:t>50</w:t>
      </w:r>
      <w:r w:rsidR="00EF59C8" w:rsidRPr="0015401A">
        <w:t>-</w:t>
      </w:r>
      <w:r>
        <w:rPr>
          <w:rFonts w:hint="cs"/>
          <w:rtl/>
        </w:rPr>
        <w:t>54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</w:t>
      </w:r>
    </w:p>
    <w:p w:rsidR="00EF59C8" w:rsidRPr="0015401A" w:rsidRDefault="0070350D" w:rsidP="0070350D">
      <w:r>
        <w:rPr>
          <w:rFonts w:hint="cs"/>
          <w:rtl/>
        </w:rPr>
        <w:t>55</w:t>
      </w:r>
      <w:r w:rsidR="00EF59C8" w:rsidRPr="0015401A">
        <w:t>-</w:t>
      </w:r>
      <w:r>
        <w:rPr>
          <w:rFonts w:hint="cs"/>
          <w:rtl/>
        </w:rPr>
        <w:t>59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D+</w:t>
      </w:r>
    </w:p>
    <w:p w:rsidR="00EF59C8" w:rsidRPr="004C29CF" w:rsidRDefault="0070350D" w:rsidP="0070350D">
      <w:pPr>
        <w:rPr>
          <w:vertAlign w:val="superscript"/>
        </w:rPr>
      </w:pPr>
      <w:r>
        <w:rPr>
          <w:rFonts w:hint="cs"/>
          <w:rtl/>
        </w:rPr>
        <w:t>60</w:t>
      </w:r>
      <w:r w:rsidR="00EF59C8" w:rsidRPr="0015401A">
        <w:t>-</w:t>
      </w:r>
      <w:r w:rsidR="00EF59C8" w:rsidRPr="00A12C53">
        <w:t>6</w:t>
      </w:r>
      <w:r>
        <w:rPr>
          <w:rFonts w:hint="cs"/>
          <w:rtl/>
        </w:rPr>
        <w:t>4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</w:t>
      </w:r>
      <w:r w:rsidR="00EF59C8" w:rsidRPr="004C29CF">
        <w:rPr>
          <w:vertAlign w:val="superscript"/>
        </w:rPr>
        <w:t>-</w:t>
      </w:r>
    </w:p>
    <w:p w:rsidR="00EF59C8" w:rsidRPr="0015401A" w:rsidRDefault="00EF59C8" w:rsidP="0070350D">
      <w:r w:rsidRPr="0015401A">
        <w:t>6</w:t>
      </w:r>
      <w:r w:rsidR="0070350D">
        <w:rPr>
          <w:rFonts w:hint="cs"/>
          <w:rtl/>
        </w:rPr>
        <w:t>5</w:t>
      </w:r>
      <w:r w:rsidRPr="0015401A">
        <w:t>-6</w:t>
      </w:r>
      <w:r w:rsidR="0070350D">
        <w:rPr>
          <w:rFonts w:hint="cs"/>
          <w:rtl/>
        </w:rPr>
        <w:t>9</w:t>
      </w:r>
      <w:r w:rsidRPr="0015401A">
        <w:tab/>
      </w:r>
      <w:r w:rsidRPr="0015401A">
        <w:tab/>
      </w:r>
      <w:r w:rsidRPr="0015401A">
        <w:rPr>
          <w:b/>
          <w:bCs/>
        </w:rPr>
        <w:t>C</w:t>
      </w:r>
    </w:p>
    <w:p w:rsidR="00EF59C8" w:rsidRPr="0015401A" w:rsidRDefault="0070350D" w:rsidP="004C29CF">
      <w:r>
        <w:rPr>
          <w:rFonts w:hint="cs"/>
          <w:rtl/>
        </w:rPr>
        <w:t>70</w:t>
      </w:r>
      <w:r w:rsidR="00EF59C8" w:rsidRPr="0015401A">
        <w:t>-7</w:t>
      </w:r>
      <w:r w:rsidR="00EF59C8">
        <w:t>3</w:t>
      </w:r>
      <w:r w:rsidR="00EF59C8" w:rsidRPr="0015401A">
        <w:tab/>
      </w:r>
      <w:r w:rsidR="00EF59C8" w:rsidRPr="0015401A">
        <w:tab/>
      </w:r>
      <w:r w:rsidR="00EF59C8" w:rsidRPr="0015401A">
        <w:rPr>
          <w:b/>
          <w:bCs/>
        </w:rPr>
        <w:t>C+</w:t>
      </w:r>
    </w:p>
    <w:p w:rsidR="00EF59C8" w:rsidRPr="0015401A" w:rsidRDefault="00EF59C8" w:rsidP="004C29CF">
      <w:r w:rsidRPr="0015401A">
        <w:t>7</w:t>
      </w:r>
      <w:r>
        <w:t>4</w:t>
      </w:r>
      <w:r w:rsidRPr="0015401A">
        <w:t>-</w:t>
      </w:r>
      <w:r>
        <w:t>76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>
        <w:t>77</w:t>
      </w:r>
      <w:r w:rsidRPr="0015401A">
        <w:t>-8</w:t>
      </w:r>
      <w:r>
        <w:t>0</w:t>
      </w:r>
      <w:r w:rsidRPr="0015401A">
        <w:tab/>
      </w:r>
      <w:r w:rsidRPr="0015401A">
        <w:tab/>
      </w:r>
      <w:r w:rsidRPr="0015401A">
        <w:rPr>
          <w:b/>
          <w:bCs/>
        </w:rPr>
        <w:t>B</w:t>
      </w:r>
    </w:p>
    <w:p w:rsidR="00EF59C8" w:rsidRPr="0015401A" w:rsidRDefault="00EF59C8" w:rsidP="004C29CF">
      <w:r w:rsidRPr="0015401A">
        <w:t>8</w:t>
      </w:r>
      <w:r>
        <w:t>1</w:t>
      </w:r>
      <w:r w:rsidRPr="0015401A">
        <w:t>-</w:t>
      </w:r>
      <w:r>
        <w:t>84</w:t>
      </w:r>
      <w:r w:rsidRPr="0015401A">
        <w:tab/>
      </w:r>
      <w:r w:rsidRPr="0015401A">
        <w:tab/>
      </w:r>
      <w:r w:rsidRPr="0015401A">
        <w:rPr>
          <w:b/>
          <w:bCs/>
        </w:rPr>
        <w:t>B+</w:t>
      </w:r>
    </w:p>
    <w:p w:rsidR="00EF59C8" w:rsidRPr="0015401A" w:rsidRDefault="00EF59C8" w:rsidP="004C29CF">
      <w:r>
        <w:t>85</w:t>
      </w:r>
      <w:r w:rsidRPr="0015401A">
        <w:t>-</w:t>
      </w:r>
      <w:r>
        <w:t>89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  <w:r w:rsidRPr="004C29CF">
        <w:rPr>
          <w:vertAlign w:val="superscript"/>
        </w:rPr>
        <w:t>-</w:t>
      </w:r>
    </w:p>
    <w:p w:rsidR="00EF59C8" w:rsidRPr="0015401A" w:rsidRDefault="00EF59C8" w:rsidP="004C29CF">
      <w:r w:rsidRPr="0015401A">
        <w:t>9</w:t>
      </w:r>
      <w:r>
        <w:t>0</w:t>
      </w:r>
      <w:r w:rsidRPr="0015401A">
        <w:t>-100</w:t>
      </w:r>
      <w:r w:rsidRPr="0015401A">
        <w:tab/>
      </w:r>
      <w:r w:rsidRPr="0015401A">
        <w:tab/>
      </w:r>
      <w:r w:rsidRPr="0015401A">
        <w:rPr>
          <w:b/>
          <w:bCs/>
        </w:rPr>
        <w:t>A</w:t>
      </w: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Default="00EF59C8" w:rsidP="006E6917">
      <w:pPr>
        <w:rPr>
          <w:b/>
          <w:bCs/>
          <w:sz w:val="28"/>
          <w:szCs w:val="28"/>
        </w:rPr>
      </w:pPr>
    </w:p>
    <w:p w:rsidR="00EF59C8" w:rsidRPr="00286D89" w:rsidRDefault="00EF59C8" w:rsidP="006E6917">
      <w:pPr>
        <w:rPr>
          <w:b/>
          <w:bCs/>
          <w:sz w:val="28"/>
          <w:szCs w:val="28"/>
          <w:u w:val="single"/>
          <w:rtl/>
          <w:lang w:bidi="ar-JO"/>
        </w:rPr>
      </w:pPr>
      <w:r w:rsidRPr="00286D89">
        <w:rPr>
          <w:b/>
          <w:sz w:val="28"/>
          <w:szCs w:val="28"/>
          <w:u w:val="single"/>
          <w:lang w:bidi="ar-JO"/>
        </w:rPr>
        <w:t>Notes</w:t>
      </w:r>
      <w:r w:rsidRPr="00286D89">
        <w:rPr>
          <w:b/>
          <w:bCs/>
          <w:sz w:val="28"/>
          <w:szCs w:val="28"/>
          <w:u w:val="single"/>
          <w:lang w:bidi="ar-JO"/>
        </w:rPr>
        <w:t xml:space="preserve">: </w:t>
      </w:r>
    </w:p>
    <w:p w:rsidR="00EF59C8" w:rsidRDefault="00EF59C8" w:rsidP="006E6917">
      <w:pPr>
        <w:rPr>
          <w:sz w:val="20"/>
          <w:szCs w:val="20"/>
          <w:lang w:bidi="ar-JO"/>
        </w:rPr>
      </w:pPr>
    </w:p>
    <w:p w:rsidR="00EF59C8" w:rsidRPr="00A4734A" w:rsidRDefault="00EF59C8" w:rsidP="00EB43C9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</w:rPr>
        <w:t>Concerns or complaints should be expressed in the first instance to the module lecturer; if no resolution is forthcoming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then the issue should be brought to the attention of the module coordinator (for multiple sections) who will take the concerns to the module representative meeting. Thereafter</w:t>
      </w:r>
      <w:r>
        <w:rPr>
          <w:sz w:val="24"/>
          <w:szCs w:val="24"/>
        </w:rPr>
        <w:t>,</w:t>
      </w:r>
      <w:r w:rsidRPr="00A4734A">
        <w:rPr>
          <w:sz w:val="24"/>
          <w:szCs w:val="24"/>
        </w:rPr>
        <w:t xml:space="preserve"> problems are dealt with by the Department Chair and if still unresolved the Dean and then ultimately the Vice President.</w:t>
      </w:r>
      <w:r w:rsidRPr="00A4734A">
        <w:rPr>
          <w:sz w:val="24"/>
          <w:szCs w:val="24"/>
          <w:rtl/>
          <w:lang w:bidi="ar-JO"/>
        </w:rPr>
        <w:t xml:space="preserve"> </w:t>
      </w:r>
      <w:r w:rsidRPr="00A4734A">
        <w:rPr>
          <w:sz w:val="24"/>
          <w:szCs w:val="24"/>
        </w:rPr>
        <w:t xml:space="preserve">For final complaints, there will be a committee to review grading the final exam. </w:t>
      </w:r>
    </w:p>
    <w:p w:rsidR="00EF59C8" w:rsidRDefault="00EF59C8" w:rsidP="006E6917">
      <w:pPr>
        <w:pStyle w:val="BodyText"/>
        <w:numPr>
          <w:ilvl w:val="0"/>
          <w:numId w:val="4"/>
        </w:numPr>
        <w:tabs>
          <w:tab w:val="clear" w:pos="720"/>
        </w:tabs>
        <w:ind w:left="360"/>
        <w:rPr>
          <w:sz w:val="24"/>
          <w:szCs w:val="24"/>
        </w:rPr>
      </w:pPr>
      <w:r w:rsidRPr="00A4734A">
        <w:rPr>
          <w:sz w:val="24"/>
          <w:szCs w:val="24"/>
          <w:lang w:bidi="ar-JO"/>
        </w:rPr>
        <w:t>For more details on Univ</w:t>
      </w:r>
      <w:r>
        <w:rPr>
          <w:sz w:val="24"/>
          <w:szCs w:val="24"/>
          <w:lang w:bidi="ar-JO"/>
        </w:rPr>
        <w:t>ersity regulations please visit:</w:t>
      </w:r>
    </w:p>
    <w:p w:rsidR="00EF59C8" w:rsidRPr="00B7126C" w:rsidRDefault="00EF59C8" w:rsidP="00F10E64">
      <w:pPr>
        <w:pStyle w:val="BodyText"/>
        <w:ind w:left="360"/>
        <w:rPr>
          <w:sz w:val="24"/>
          <w:szCs w:val="24"/>
        </w:rPr>
      </w:pPr>
      <w:r w:rsidRPr="00B7126C">
        <w:rPr>
          <w:sz w:val="24"/>
          <w:szCs w:val="24"/>
          <w:lang w:bidi="ar-JO"/>
        </w:rPr>
        <w:t xml:space="preserve"> </w:t>
      </w:r>
      <w:hyperlink r:id="rId8" w:history="1">
        <w:r w:rsidRPr="00B7126C">
          <w:rPr>
            <w:rStyle w:val="Hyperlink"/>
            <w:rFonts w:cs="Traditional Arabic"/>
            <w:color w:val="auto"/>
            <w:sz w:val="24"/>
            <w:szCs w:val="24"/>
            <w:lang w:bidi="ar-JO"/>
          </w:rPr>
          <w:t>http://www.ju.edu.jo/rules/index.htm</w:t>
        </w:r>
      </w:hyperlink>
    </w:p>
    <w:p w:rsidR="00EF59C8" w:rsidRPr="00A4734A" w:rsidRDefault="00EF59C8" w:rsidP="00F10E64">
      <w:pPr>
        <w:pStyle w:val="BodyText"/>
        <w:ind w:left="360"/>
        <w:rPr>
          <w:sz w:val="24"/>
          <w:szCs w:val="24"/>
        </w:rPr>
      </w:pPr>
    </w:p>
    <w:p w:rsidR="00EF59C8" w:rsidRPr="00A4734A" w:rsidRDefault="00EF59C8" w:rsidP="00581436">
      <w:pPr>
        <w:tabs>
          <w:tab w:val="right" w:pos="6840"/>
        </w:tabs>
        <w:ind w:left="360" w:right="26"/>
        <w:jc w:val="both"/>
        <w:rPr>
          <w:snapToGrid w:val="0"/>
          <w:lang w:eastAsia="en-AU"/>
        </w:rPr>
      </w:pPr>
    </w:p>
    <w:sectPr w:rsidR="00EF59C8" w:rsidRPr="00A4734A" w:rsidSect="005C390B"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BA" w:rsidRDefault="00912ABA">
      <w:r>
        <w:separator/>
      </w:r>
    </w:p>
  </w:endnote>
  <w:endnote w:type="continuationSeparator" w:id="0">
    <w:p w:rsidR="00912ABA" w:rsidRDefault="00912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59C8" w:rsidRDefault="007811AE" w:rsidP="00270C23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59C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25284">
      <w:rPr>
        <w:rStyle w:val="PageNumber"/>
        <w:noProof/>
      </w:rPr>
      <w:t>1</w:t>
    </w:r>
    <w:r>
      <w:rPr>
        <w:rStyle w:val="PageNumber"/>
      </w:rPr>
      <w:fldChar w:fldCharType="end"/>
    </w:r>
    <w:r w:rsidR="00EF59C8">
      <w:rPr>
        <w:rStyle w:val="PageNumber"/>
      </w:rPr>
      <w:t xml:space="preserve"> /</w:t>
    </w:r>
    <w:r>
      <w:rPr>
        <w:rStyle w:val="PageNumber"/>
      </w:rPr>
      <w:fldChar w:fldCharType="begin"/>
    </w:r>
    <w:r w:rsidR="00EF59C8"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325284">
      <w:rPr>
        <w:rStyle w:val="PageNumber"/>
        <w:noProof/>
      </w:rPr>
      <w:t>3</w:t>
    </w:r>
    <w:r>
      <w:rPr>
        <w:rStyle w:val="PageNumber"/>
      </w:rPr>
      <w:fldChar w:fldCharType="end"/>
    </w:r>
    <w:r w:rsidR="00EF59C8">
      <w:rPr>
        <w:rStyle w:val="PageNumber"/>
      </w:rPr>
      <w:t xml:space="preserve"> </w:t>
    </w:r>
  </w:p>
  <w:p w:rsidR="00EF59C8" w:rsidRDefault="00EF59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BA" w:rsidRDefault="00912ABA">
      <w:r>
        <w:separator/>
      </w:r>
    </w:p>
  </w:footnote>
  <w:footnote w:type="continuationSeparator" w:id="0">
    <w:p w:rsidR="00912ABA" w:rsidRDefault="00912A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82DDA"/>
    <w:multiLevelType w:val="hybridMultilevel"/>
    <w:tmpl w:val="5D88C586"/>
    <w:lvl w:ilvl="0" w:tplc="AE0226A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0E36C0"/>
    <w:multiLevelType w:val="hybridMultilevel"/>
    <w:tmpl w:val="F7D8ABBE"/>
    <w:lvl w:ilvl="0" w:tplc="EEFE1494">
      <w:start w:val="1"/>
      <w:numFmt w:val="decimal"/>
      <w:lvlText w:val="%1-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29210689"/>
    <w:multiLevelType w:val="hybridMultilevel"/>
    <w:tmpl w:val="AEB25D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766449"/>
    <w:multiLevelType w:val="hybridMultilevel"/>
    <w:tmpl w:val="0F2E93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3B42BD6"/>
    <w:multiLevelType w:val="hybridMultilevel"/>
    <w:tmpl w:val="4C281D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3B52C8"/>
    <w:multiLevelType w:val="hybridMultilevel"/>
    <w:tmpl w:val="D23CBD38"/>
    <w:lvl w:ilvl="0" w:tplc="DF1CD29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8D76EB"/>
    <w:multiLevelType w:val="hybridMultilevel"/>
    <w:tmpl w:val="D54EB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0DF5C05"/>
    <w:multiLevelType w:val="hybridMultilevel"/>
    <w:tmpl w:val="99DABCF0"/>
    <w:lvl w:ilvl="0" w:tplc="28B889B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75EF2A65"/>
    <w:multiLevelType w:val="hybridMultilevel"/>
    <w:tmpl w:val="6AB86E8C"/>
    <w:lvl w:ilvl="0" w:tplc="A2C4D2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6BC4F5C"/>
    <w:multiLevelType w:val="hybridMultilevel"/>
    <w:tmpl w:val="77CAE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AF33B7"/>
    <w:multiLevelType w:val="hybridMultilevel"/>
    <w:tmpl w:val="CB7ABC68"/>
    <w:lvl w:ilvl="0" w:tplc="63FE5E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942DA9"/>
    <w:multiLevelType w:val="hybridMultilevel"/>
    <w:tmpl w:val="C0EA6C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1"/>
  </w:num>
  <w:num w:numId="5">
    <w:abstractNumId w:val="8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3"/>
  </w:num>
  <w:num w:numId="11">
    <w:abstractNumId w:val="0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416F0"/>
    <w:rsid w:val="00001D36"/>
    <w:rsid w:val="000117F2"/>
    <w:rsid w:val="0003475A"/>
    <w:rsid w:val="00035C0E"/>
    <w:rsid w:val="0003648E"/>
    <w:rsid w:val="0004205C"/>
    <w:rsid w:val="00044FB7"/>
    <w:rsid w:val="000452C1"/>
    <w:rsid w:val="000544B1"/>
    <w:rsid w:val="0005731B"/>
    <w:rsid w:val="00074D61"/>
    <w:rsid w:val="00091C12"/>
    <w:rsid w:val="000A052D"/>
    <w:rsid w:val="000A653E"/>
    <w:rsid w:val="000D4CFC"/>
    <w:rsid w:val="000D7A22"/>
    <w:rsid w:val="000E7D94"/>
    <w:rsid w:val="000F3827"/>
    <w:rsid w:val="00107494"/>
    <w:rsid w:val="00126EBB"/>
    <w:rsid w:val="00130B7D"/>
    <w:rsid w:val="00132975"/>
    <w:rsid w:val="001416F0"/>
    <w:rsid w:val="00142997"/>
    <w:rsid w:val="0015401A"/>
    <w:rsid w:val="00155A87"/>
    <w:rsid w:val="00171F44"/>
    <w:rsid w:val="00174B86"/>
    <w:rsid w:val="00177815"/>
    <w:rsid w:val="001926A3"/>
    <w:rsid w:val="001926F1"/>
    <w:rsid w:val="00195DA2"/>
    <w:rsid w:val="00197E36"/>
    <w:rsid w:val="001B2231"/>
    <w:rsid w:val="001D79CE"/>
    <w:rsid w:val="001E72C6"/>
    <w:rsid w:val="001F225D"/>
    <w:rsid w:val="001F2B48"/>
    <w:rsid w:val="001F4C6A"/>
    <w:rsid w:val="002203E5"/>
    <w:rsid w:val="0022595B"/>
    <w:rsid w:val="0023459D"/>
    <w:rsid w:val="0023784B"/>
    <w:rsid w:val="00237F3A"/>
    <w:rsid w:val="00261EA0"/>
    <w:rsid w:val="00270C23"/>
    <w:rsid w:val="002732AD"/>
    <w:rsid w:val="00286D89"/>
    <w:rsid w:val="002A2D23"/>
    <w:rsid w:val="002A361A"/>
    <w:rsid w:val="002A5CC6"/>
    <w:rsid w:val="002A6E4B"/>
    <w:rsid w:val="002B1308"/>
    <w:rsid w:val="002C0CDE"/>
    <w:rsid w:val="002D355C"/>
    <w:rsid w:val="002D3A7F"/>
    <w:rsid w:val="002D6FEF"/>
    <w:rsid w:val="002E51D4"/>
    <w:rsid w:val="002F399A"/>
    <w:rsid w:val="00325284"/>
    <w:rsid w:val="003359E3"/>
    <w:rsid w:val="0033685C"/>
    <w:rsid w:val="003418A3"/>
    <w:rsid w:val="00367306"/>
    <w:rsid w:val="00370988"/>
    <w:rsid w:val="003742B2"/>
    <w:rsid w:val="00374EBD"/>
    <w:rsid w:val="00375AE2"/>
    <w:rsid w:val="00377554"/>
    <w:rsid w:val="0038068F"/>
    <w:rsid w:val="003C669D"/>
    <w:rsid w:val="003C6919"/>
    <w:rsid w:val="003D3FBD"/>
    <w:rsid w:val="003D58A9"/>
    <w:rsid w:val="003D7765"/>
    <w:rsid w:val="0040157E"/>
    <w:rsid w:val="004139F4"/>
    <w:rsid w:val="00426761"/>
    <w:rsid w:val="00427487"/>
    <w:rsid w:val="00451C3C"/>
    <w:rsid w:val="00460F35"/>
    <w:rsid w:val="00464A63"/>
    <w:rsid w:val="004662E2"/>
    <w:rsid w:val="00480764"/>
    <w:rsid w:val="00482E74"/>
    <w:rsid w:val="004906D4"/>
    <w:rsid w:val="004A17EC"/>
    <w:rsid w:val="004B2D9B"/>
    <w:rsid w:val="004B48F0"/>
    <w:rsid w:val="004C29CF"/>
    <w:rsid w:val="004F01FB"/>
    <w:rsid w:val="004F2D21"/>
    <w:rsid w:val="004F5E75"/>
    <w:rsid w:val="00514570"/>
    <w:rsid w:val="005214E6"/>
    <w:rsid w:val="005228D5"/>
    <w:rsid w:val="00532244"/>
    <w:rsid w:val="00567061"/>
    <w:rsid w:val="005711FF"/>
    <w:rsid w:val="00574DAC"/>
    <w:rsid w:val="00581436"/>
    <w:rsid w:val="005843F0"/>
    <w:rsid w:val="0059305C"/>
    <w:rsid w:val="005A4E50"/>
    <w:rsid w:val="005C390B"/>
    <w:rsid w:val="005C6651"/>
    <w:rsid w:val="005D64C7"/>
    <w:rsid w:val="005E18F6"/>
    <w:rsid w:val="005E7815"/>
    <w:rsid w:val="006019BC"/>
    <w:rsid w:val="0060262C"/>
    <w:rsid w:val="00615DF7"/>
    <w:rsid w:val="006312FD"/>
    <w:rsid w:val="00632C2F"/>
    <w:rsid w:val="00633E53"/>
    <w:rsid w:val="0067090B"/>
    <w:rsid w:val="00670AC7"/>
    <w:rsid w:val="00671376"/>
    <w:rsid w:val="0068485D"/>
    <w:rsid w:val="006B4CA1"/>
    <w:rsid w:val="006C37E0"/>
    <w:rsid w:val="006C56E4"/>
    <w:rsid w:val="006C5A30"/>
    <w:rsid w:val="006D0C6A"/>
    <w:rsid w:val="006E1E43"/>
    <w:rsid w:val="006E4EBD"/>
    <w:rsid w:val="006E6917"/>
    <w:rsid w:val="006E6C03"/>
    <w:rsid w:val="0070350D"/>
    <w:rsid w:val="007147E0"/>
    <w:rsid w:val="007567BA"/>
    <w:rsid w:val="00763CC3"/>
    <w:rsid w:val="0076411A"/>
    <w:rsid w:val="00764CA1"/>
    <w:rsid w:val="00765B4C"/>
    <w:rsid w:val="00773D23"/>
    <w:rsid w:val="0077771F"/>
    <w:rsid w:val="007811AE"/>
    <w:rsid w:val="0078586D"/>
    <w:rsid w:val="007A2BBB"/>
    <w:rsid w:val="007C70BC"/>
    <w:rsid w:val="007C7562"/>
    <w:rsid w:val="007D1B4F"/>
    <w:rsid w:val="007D495C"/>
    <w:rsid w:val="007D65C2"/>
    <w:rsid w:val="007E3887"/>
    <w:rsid w:val="007F132A"/>
    <w:rsid w:val="008006E6"/>
    <w:rsid w:val="00803A60"/>
    <w:rsid w:val="00821103"/>
    <w:rsid w:val="00824B10"/>
    <w:rsid w:val="00825CB7"/>
    <w:rsid w:val="00844903"/>
    <w:rsid w:val="00850501"/>
    <w:rsid w:val="00855414"/>
    <w:rsid w:val="00860F47"/>
    <w:rsid w:val="008638C5"/>
    <w:rsid w:val="00871A03"/>
    <w:rsid w:val="008735F2"/>
    <w:rsid w:val="008906A7"/>
    <w:rsid w:val="008A1AE3"/>
    <w:rsid w:val="008B224A"/>
    <w:rsid w:val="008B32A1"/>
    <w:rsid w:val="008C0706"/>
    <w:rsid w:val="008C1E1B"/>
    <w:rsid w:val="008D5A0D"/>
    <w:rsid w:val="008E2F8A"/>
    <w:rsid w:val="008E3CAF"/>
    <w:rsid w:val="008F6CE8"/>
    <w:rsid w:val="0091015C"/>
    <w:rsid w:val="009119C8"/>
    <w:rsid w:val="00912ABA"/>
    <w:rsid w:val="00922B53"/>
    <w:rsid w:val="00932CA7"/>
    <w:rsid w:val="009362A2"/>
    <w:rsid w:val="00936B60"/>
    <w:rsid w:val="009371C8"/>
    <w:rsid w:val="00962347"/>
    <w:rsid w:val="0099228D"/>
    <w:rsid w:val="009952B6"/>
    <w:rsid w:val="00995973"/>
    <w:rsid w:val="009B7085"/>
    <w:rsid w:val="009C7B91"/>
    <w:rsid w:val="009D0505"/>
    <w:rsid w:val="009D21C0"/>
    <w:rsid w:val="009D51DB"/>
    <w:rsid w:val="009F4E1B"/>
    <w:rsid w:val="00A05294"/>
    <w:rsid w:val="00A05749"/>
    <w:rsid w:val="00A12BCC"/>
    <w:rsid w:val="00A12C53"/>
    <w:rsid w:val="00A220EC"/>
    <w:rsid w:val="00A32E00"/>
    <w:rsid w:val="00A41D68"/>
    <w:rsid w:val="00A41EB8"/>
    <w:rsid w:val="00A44D56"/>
    <w:rsid w:val="00A47021"/>
    <w:rsid w:val="00A4734A"/>
    <w:rsid w:val="00A81DCE"/>
    <w:rsid w:val="00A867F1"/>
    <w:rsid w:val="00AA2004"/>
    <w:rsid w:val="00AA2152"/>
    <w:rsid w:val="00AA7D8F"/>
    <w:rsid w:val="00AB27C2"/>
    <w:rsid w:val="00AB6ED4"/>
    <w:rsid w:val="00AD5DB8"/>
    <w:rsid w:val="00AE5EBD"/>
    <w:rsid w:val="00B01AEB"/>
    <w:rsid w:val="00B14C5D"/>
    <w:rsid w:val="00B26237"/>
    <w:rsid w:val="00B31411"/>
    <w:rsid w:val="00B54A90"/>
    <w:rsid w:val="00B573BD"/>
    <w:rsid w:val="00B579F3"/>
    <w:rsid w:val="00B70504"/>
    <w:rsid w:val="00B70FCE"/>
    <w:rsid w:val="00B7126C"/>
    <w:rsid w:val="00B7150E"/>
    <w:rsid w:val="00B71C95"/>
    <w:rsid w:val="00B87BB1"/>
    <w:rsid w:val="00B97C1C"/>
    <w:rsid w:val="00BA5B65"/>
    <w:rsid w:val="00BA7EC4"/>
    <w:rsid w:val="00BC6FD5"/>
    <w:rsid w:val="00BD4310"/>
    <w:rsid w:val="00BD603B"/>
    <w:rsid w:val="00BE07DF"/>
    <w:rsid w:val="00BF30B1"/>
    <w:rsid w:val="00C129D6"/>
    <w:rsid w:val="00C25D22"/>
    <w:rsid w:val="00C33A00"/>
    <w:rsid w:val="00C44471"/>
    <w:rsid w:val="00C4695D"/>
    <w:rsid w:val="00C47142"/>
    <w:rsid w:val="00C70546"/>
    <w:rsid w:val="00C8539D"/>
    <w:rsid w:val="00C86E23"/>
    <w:rsid w:val="00C87305"/>
    <w:rsid w:val="00C94EF4"/>
    <w:rsid w:val="00CC7F04"/>
    <w:rsid w:val="00CF65DB"/>
    <w:rsid w:val="00D01FB9"/>
    <w:rsid w:val="00D10F5C"/>
    <w:rsid w:val="00D24599"/>
    <w:rsid w:val="00D4130B"/>
    <w:rsid w:val="00D41540"/>
    <w:rsid w:val="00D54DCA"/>
    <w:rsid w:val="00D563A2"/>
    <w:rsid w:val="00D5713D"/>
    <w:rsid w:val="00D61175"/>
    <w:rsid w:val="00D65256"/>
    <w:rsid w:val="00D72B67"/>
    <w:rsid w:val="00D82647"/>
    <w:rsid w:val="00D9287E"/>
    <w:rsid w:val="00DC179A"/>
    <w:rsid w:val="00DC75BE"/>
    <w:rsid w:val="00DD6831"/>
    <w:rsid w:val="00DD7D30"/>
    <w:rsid w:val="00DE0D25"/>
    <w:rsid w:val="00E27131"/>
    <w:rsid w:val="00E50CB0"/>
    <w:rsid w:val="00E76D16"/>
    <w:rsid w:val="00E9690B"/>
    <w:rsid w:val="00EA42EE"/>
    <w:rsid w:val="00EA5F57"/>
    <w:rsid w:val="00EB1A67"/>
    <w:rsid w:val="00EB43C9"/>
    <w:rsid w:val="00ED74FC"/>
    <w:rsid w:val="00EF4B47"/>
    <w:rsid w:val="00EF59C8"/>
    <w:rsid w:val="00EF625A"/>
    <w:rsid w:val="00EF6716"/>
    <w:rsid w:val="00F03118"/>
    <w:rsid w:val="00F0381D"/>
    <w:rsid w:val="00F10E64"/>
    <w:rsid w:val="00F32F81"/>
    <w:rsid w:val="00F32FF4"/>
    <w:rsid w:val="00F53823"/>
    <w:rsid w:val="00F53C9C"/>
    <w:rsid w:val="00F57159"/>
    <w:rsid w:val="00F61B48"/>
    <w:rsid w:val="00F64BDF"/>
    <w:rsid w:val="00F7147D"/>
    <w:rsid w:val="00F87845"/>
    <w:rsid w:val="00F93E4B"/>
    <w:rsid w:val="00FA37AF"/>
    <w:rsid w:val="00FA5822"/>
    <w:rsid w:val="00FB1F17"/>
    <w:rsid w:val="00FB307D"/>
    <w:rsid w:val="00FB4D3B"/>
    <w:rsid w:val="00FD064A"/>
    <w:rsid w:val="00FD0867"/>
    <w:rsid w:val="00FE7B3B"/>
    <w:rsid w:val="00FE7D4B"/>
    <w:rsid w:val="00FF0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2D2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68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685C"/>
    <w:pPr>
      <w:keepNext/>
      <w:bidi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Heading9">
    <w:name w:val="heading 9"/>
    <w:basedOn w:val="Normal"/>
    <w:link w:val="Heading9Char"/>
    <w:uiPriority w:val="99"/>
    <w:qFormat/>
    <w:rsid w:val="003D7765"/>
    <w:pPr>
      <w:spacing w:before="100" w:beforeAutospacing="1" w:after="100" w:afterAutospacing="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033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033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033B"/>
    <w:rPr>
      <w:rFonts w:asciiTheme="majorHAnsi" w:eastAsiaTheme="majorEastAsia" w:hAnsiTheme="majorHAnsi" w:cstheme="majorBidi"/>
    </w:rPr>
  </w:style>
  <w:style w:type="table" w:styleId="TableGrid">
    <w:name w:val="Table Grid"/>
    <w:basedOn w:val="TableNormal"/>
    <w:uiPriority w:val="99"/>
    <w:rsid w:val="003D776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3D7765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3685C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33B"/>
    <w:rPr>
      <w:sz w:val="0"/>
      <w:szCs w:val="0"/>
    </w:rPr>
  </w:style>
  <w:style w:type="character" w:customStyle="1" w:styleId="CharChar">
    <w:name w:val="Char Char"/>
    <w:basedOn w:val="DefaultParagraphFont"/>
    <w:uiPriority w:val="99"/>
    <w:rsid w:val="006E6917"/>
    <w:rPr>
      <w:rFonts w:ascii="Monotype Corsiva" w:hAnsi="Monotype Corsiva" w:cs="Times New Roman"/>
      <w:b/>
      <w:bCs/>
      <w:sz w:val="28"/>
      <w:szCs w:val="28"/>
      <w:lang w:val="en-US" w:eastAsia="ar-SA" w:bidi="ar-SA"/>
    </w:rPr>
  </w:style>
  <w:style w:type="paragraph" w:styleId="BodyText">
    <w:name w:val="Body Text"/>
    <w:basedOn w:val="Normal"/>
    <w:link w:val="BodyTextChar"/>
    <w:uiPriority w:val="99"/>
    <w:rsid w:val="006E6917"/>
    <w:pPr>
      <w:jc w:val="lowKashida"/>
    </w:pPr>
    <w:rPr>
      <w:rFonts w:cs="Traditional Arabic"/>
      <w:sz w:val="28"/>
      <w:szCs w:val="33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33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70C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33B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270C23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132975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4F5E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33B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8539D"/>
    <w:pPr>
      <w:ind w:left="720"/>
    </w:pPr>
  </w:style>
  <w:style w:type="character" w:styleId="Emphasis">
    <w:name w:val="Emphasis"/>
    <w:basedOn w:val="DefaultParagraphFont"/>
    <w:uiPriority w:val="20"/>
    <w:qFormat/>
    <w:locked/>
    <w:rsid w:val="00F0381D"/>
    <w:rPr>
      <w:i/>
      <w:iCs/>
    </w:rPr>
  </w:style>
  <w:style w:type="character" w:customStyle="1" w:styleId="apple-converted-space">
    <w:name w:val="apple-converted-space"/>
    <w:basedOn w:val="DefaultParagraphFont"/>
    <w:rsid w:val="00F0381D"/>
  </w:style>
  <w:style w:type="character" w:customStyle="1" w:styleId="fn">
    <w:name w:val="fn"/>
    <w:basedOn w:val="DefaultParagraphFont"/>
    <w:rsid w:val="00FF06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3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182780">
                  <w:marLeft w:val="0"/>
                  <w:marRight w:val="0"/>
                  <w:marTop w:val="57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12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8934">
                          <w:marLeft w:val="0"/>
                          <w:marRight w:val="-31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807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715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598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4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8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7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110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076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539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61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u.edu.jo/rules/index.htm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653E77-B23F-4299-B107-6894EF460CC2}"/>
</file>

<file path=customXml/itemProps2.xml><?xml version="1.0" encoding="utf-8"?>
<ds:datastoreItem xmlns:ds="http://schemas.openxmlformats.org/officeDocument/2006/customXml" ds:itemID="{34901331-94AC-4C09-82E4-F439C140225F}"/>
</file>

<file path=customXml/itemProps3.xml><?xml version="1.0" encoding="utf-8"?>
<ds:datastoreItem xmlns:ds="http://schemas.openxmlformats.org/officeDocument/2006/customXml" ds:itemID="{F90B464D-3D07-4885-9F9F-06A3FB233B79}"/>
</file>

<file path=customXml/itemProps4.xml><?xml version="1.0" encoding="utf-8"?>
<ds:datastoreItem xmlns:ds="http://schemas.openxmlformats.org/officeDocument/2006/customXml" ds:itemID="{6602146F-8FAD-4143-A972-0EC9615E2B2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University of Jordan</vt:lpstr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University of Jordan</dc:title>
  <dc:creator>dr</dc:creator>
  <cp:lastModifiedBy>cc</cp:lastModifiedBy>
  <cp:revision>22</cp:revision>
  <cp:lastPrinted>2013-11-24T06:54:00Z</cp:lastPrinted>
  <dcterms:created xsi:type="dcterms:W3CDTF">2016-02-07T10:55:00Z</dcterms:created>
  <dcterms:modified xsi:type="dcterms:W3CDTF">2019-02-11T13:22:00Z</dcterms:modified>
</cp:coreProperties>
</file>